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558"/>
        <w:gridCol w:w="143"/>
        <w:gridCol w:w="1847"/>
      </w:tblGrid>
      <w:tr w:rsidR="00D13A42" w:rsidTr="00051977">
        <w:trPr>
          <w:cantSplit/>
        </w:trPr>
        <w:tc>
          <w:tcPr>
            <w:tcW w:w="9468" w:type="dxa"/>
            <w:gridSpan w:val="6"/>
            <w:tcBorders>
              <w:top w:val="single" w:sz="12" w:space="0" w:color="000000"/>
            </w:tcBorders>
          </w:tcPr>
          <w:p w:rsidR="00D13A42" w:rsidRDefault="00D13A42" w:rsidP="00957B3F">
            <w:pPr>
              <w:pStyle w:val="EnvelopeReturn"/>
              <w:rPr>
                <w:rFonts w:cs="Arial"/>
                <w:lang w:val="en-GB"/>
              </w:rPr>
            </w:pPr>
          </w:p>
          <w:p w:rsidR="00D13A42" w:rsidRDefault="00D13A42" w:rsidP="00957B3F">
            <w:pPr>
              <w:tabs>
                <w:tab w:val="center" w:pos="4560"/>
              </w:tabs>
              <w:rPr>
                <w:rFonts w:cs="Arial"/>
                <w:b/>
                <w:sz w:val="28"/>
                <w:lang w:val="en-GB"/>
              </w:rPr>
            </w:pPr>
            <w:r>
              <w:rPr>
                <w:rFonts w:cs="Arial"/>
                <w:lang w:val="en-GB"/>
              </w:rPr>
              <w:tab/>
            </w:r>
            <w:smartTag w:uri="urn:schemas-microsoft-com:office:smarttags" w:element="PlaceName">
              <w:smartTag w:uri="urn:schemas-microsoft-com:office:smarttags" w:element="plac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D13A42" w:rsidRDefault="00D13A42" w:rsidP="00957B3F">
            <w:pPr>
              <w:rPr>
                <w:rFonts w:cs="Arial"/>
                <w:b/>
                <w:sz w:val="28"/>
                <w:lang w:val="en-GB"/>
              </w:rPr>
            </w:pPr>
          </w:p>
          <w:p w:rsidR="00D13A42" w:rsidRDefault="00D13A42" w:rsidP="00957B3F">
            <w:pPr>
              <w:tabs>
                <w:tab w:val="center" w:pos="4560"/>
              </w:tabs>
              <w:rPr>
                <w:rFonts w:cs="Arial"/>
                <w:b/>
                <w:sz w:val="28"/>
                <w:lang w:val="en-GB"/>
              </w:rPr>
            </w:pPr>
            <w:r>
              <w:rPr>
                <w:rFonts w:cs="Arial"/>
                <w:b/>
                <w:sz w:val="28"/>
                <w:lang w:val="en-GB"/>
              </w:rPr>
              <w:tab/>
              <w:t xml:space="preserve">SAULT </w:t>
            </w:r>
            <w:proofErr w:type="spellStart"/>
            <w:smartTag w:uri="urn:schemas-microsoft-com:office:smarttags" w:element="stockticker">
              <w:r>
                <w:rPr>
                  <w:rFonts w:cs="Arial"/>
                  <w:b/>
                  <w:sz w:val="28"/>
                  <w:lang w:val="en-GB"/>
                </w:rPr>
                <w:t>STE</w:t>
              </w:r>
            </w:smartTag>
            <w:r>
              <w:rPr>
                <w:rFonts w:cs="Arial"/>
                <w:b/>
                <w:sz w:val="28"/>
                <w:lang w:val="en-GB"/>
              </w:rPr>
              <w:t>.</w:t>
            </w:r>
            <w:proofErr w:type="spellEnd"/>
            <w:r>
              <w:rPr>
                <w:rFonts w:cs="Arial"/>
                <w:b/>
                <w:sz w:val="28"/>
                <w:lang w:val="en-GB"/>
              </w:rPr>
              <w:t xml:space="preserve"> </w:t>
            </w:r>
            <w:smartTag w:uri="urn:schemas-microsoft-com:office:smarttags" w:element="City">
              <w:smartTag w:uri="urn:schemas-microsoft-com:office:smarttags" w:element="place">
                <w:r>
                  <w:rPr>
                    <w:rFonts w:cs="Arial"/>
                    <w:b/>
                    <w:sz w:val="28"/>
                    <w:lang w:val="en-GB"/>
                  </w:rPr>
                  <w:t>MARIE</w:t>
                </w:r>
              </w:smartTag>
              <w:r>
                <w:rPr>
                  <w:rFonts w:cs="Arial"/>
                  <w:b/>
                  <w:sz w:val="28"/>
                  <w:lang w:val="en-GB"/>
                </w:rPr>
                <w:t xml:space="preserve">, </w:t>
              </w:r>
              <w:smartTag w:uri="urn:schemas-microsoft-com:office:smarttags" w:element="PlaceType">
                <w:smartTag w:uri="urn:schemas-microsoft-com:office:smarttags" w:element="State">
                  <w:r>
                    <w:rPr>
                      <w:rFonts w:cs="Arial"/>
                      <w:b/>
                      <w:sz w:val="28"/>
                      <w:lang w:val="en-GB"/>
                    </w:rPr>
                    <w:t>ONTARIO</w:t>
                  </w:r>
                </w:smartTag>
              </w:smartTag>
            </w:smartTag>
          </w:p>
          <w:p w:rsidR="00D13A42" w:rsidRDefault="00D13A42" w:rsidP="00957B3F">
            <w:pPr>
              <w:tabs>
                <w:tab w:val="center" w:pos="4560"/>
              </w:tabs>
              <w:rPr>
                <w:rFonts w:cs="Arial"/>
                <w:lang w:val="en-GB"/>
              </w:rPr>
            </w:pPr>
          </w:p>
          <w:p w:rsidR="00D13A42" w:rsidRDefault="00D13A42" w:rsidP="00957B3F">
            <w:pPr>
              <w:jc w:val="center"/>
              <w:rPr>
                <w:rFonts w:cs="Arial"/>
                <w:noProof/>
                <w:lang w:eastAsia="en-CA"/>
              </w:rPr>
            </w:pPr>
            <w:r>
              <w:rPr>
                <w:rFonts w:cs="Arial"/>
                <w:noProof/>
                <w:lang w:eastAsia="en-CA"/>
              </w:rPr>
              <w:drawing>
                <wp:inline distT="0" distB="0" distL="0" distR="0" wp14:anchorId="5E6BC708" wp14:editId="67BF6D3F">
                  <wp:extent cx="824230" cy="126619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24230" cy="1266190"/>
                          </a:xfrm>
                          <a:prstGeom prst="rect">
                            <a:avLst/>
                          </a:prstGeom>
                          <a:noFill/>
                          <a:ln w="9525">
                            <a:noFill/>
                            <a:miter lim="800000"/>
                            <a:headEnd/>
                            <a:tailEnd/>
                          </a:ln>
                        </pic:spPr>
                      </pic:pic>
                    </a:graphicData>
                  </a:graphic>
                </wp:inline>
              </w:drawing>
            </w:r>
          </w:p>
          <w:p w:rsidR="00D13A42" w:rsidRDefault="00D13A42" w:rsidP="00957B3F">
            <w:pPr>
              <w:jc w:val="center"/>
              <w:rPr>
                <w:rFonts w:cs="Arial"/>
                <w:noProof/>
                <w:lang w:eastAsia="en-CA"/>
              </w:rPr>
            </w:pPr>
          </w:p>
          <w:p w:rsidR="00D13A42" w:rsidRDefault="00D13A42" w:rsidP="00957B3F">
            <w:pPr>
              <w:jc w:val="center"/>
              <w:rPr>
                <w:rFonts w:cs="Arial"/>
                <w:lang w:val="en-GB"/>
              </w:rPr>
            </w:pPr>
          </w:p>
          <w:p w:rsidR="00D13A42" w:rsidRDefault="00D13A42" w:rsidP="00957B3F">
            <w:pPr>
              <w:pStyle w:val="Heading1"/>
              <w:rPr>
                <w:rFonts w:ascii="Arial" w:hAnsi="Arial" w:cs="Arial"/>
                <w:sz w:val="28"/>
                <w:u w:val="none"/>
              </w:rPr>
            </w:pPr>
            <w:r>
              <w:rPr>
                <w:rFonts w:ascii="Arial" w:hAnsi="Arial" w:cs="Arial"/>
                <w:sz w:val="28"/>
                <w:u w:val="none"/>
              </w:rPr>
              <w:t>COURSE OUTLINE</w:t>
            </w:r>
          </w:p>
          <w:p w:rsidR="00D13A42" w:rsidRDefault="00D13A42" w:rsidP="00957B3F">
            <w:pPr>
              <w:rPr>
                <w:rFonts w:cs="Arial"/>
              </w:rPr>
            </w:pPr>
          </w:p>
        </w:tc>
      </w:tr>
      <w:tr w:rsidR="00D13A42" w:rsidTr="00051977">
        <w:trPr>
          <w:cantSplit/>
        </w:trPr>
        <w:tc>
          <w:tcPr>
            <w:tcW w:w="2518" w:type="dxa"/>
          </w:tcPr>
          <w:p w:rsidR="00D13A42" w:rsidRDefault="00D13A42" w:rsidP="00957B3F">
            <w:pPr>
              <w:rPr>
                <w:rFonts w:cs="Arial"/>
                <w:b/>
                <w:lang w:val="en-GB"/>
              </w:rPr>
            </w:pPr>
            <w:r>
              <w:rPr>
                <w:rFonts w:cs="Arial"/>
                <w:b/>
                <w:lang w:val="en-GB"/>
              </w:rPr>
              <w:t>COURSE TITLE:</w:t>
            </w:r>
          </w:p>
          <w:p w:rsidR="00D13A42" w:rsidRDefault="00D13A42" w:rsidP="00957B3F">
            <w:pPr>
              <w:rPr>
                <w:rFonts w:cs="Arial"/>
                <w:b/>
              </w:rPr>
            </w:pPr>
          </w:p>
        </w:tc>
        <w:tc>
          <w:tcPr>
            <w:tcW w:w="6950" w:type="dxa"/>
            <w:gridSpan w:val="5"/>
          </w:tcPr>
          <w:p w:rsidR="00D13A42" w:rsidRDefault="00D13A42" w:rsidP="00957B3F">
            <w:pPr>
              <w:rPr>
                <w:rFonts w:cs="Arial"/>
              </w:rPr>
            </w:pPr>
            <w:r w:rsidRPr="00F1773B">
              <w:rPr>
                <w:rFonts w:cs="Arial"/>
              </w:rPr>
              <w:t>Pharmacology I</w:t>
            </w:r>
            <w:r>
              <w:rPr>
                <w:rFonts w:cs="Arial"/>
              </w:rPr>
              <w:t>I</w:t>
            </w:r>
          </w:p>
        </w:tc>
      </w:tr>
      <w:tr w:rsidR="00D13A42" w:rsidTr="00051977">
        <w:tc>
          <w:tcPr>
            <w:tcW w:w="2518" w:type="dxa"/>
          </w:tcPr>
          <w:p w:rsidR="00D13A42" w:rsidRDefault="00D13A42" w:rsidP="00957B3F">
            <w:pPr>
              <w:rPr>
                <w:rFonts w:cs="Arial"/>
                <w:b/>
                <w:lang w:val="en-GB"/>
              </w:rPr>
            </w:pPr>
            <w:r>
              <w:rPr>
                <w:rFonts w:cs="Arial"/>
                <w:b/>
                <w:lang w:val="en-GB"/>
              </w:rPr>
              <w:t>CODE NO. :</w:t>
            </w:r>
          </w:p>
          <w:p w:rsidR="00D13A42" w:rsidRDefault="00D13A42" w:rsidP="00957B3F">
            <w:pPr>
              <w:rPr>
                <w:rFonts w:cs="Arial"/>
                <w:b/>
              </w:rPr>
            </w:pPr>
          </w:p>
        </w:tc>
        <w:tc>
          <w:tcPr>
            <w:tcW w:w="3402" w:type="dxa"/>
            <w:gridSpan w:val="2"/>
          </w:tcPr>
          <w:p w:rsidR="00D13A42" w:rsidRDefault="00D13A42" w:rsidP="00957B3F">
            <w:pPr>
              <w:rPr>
                <w:rFonts w:cs="Arial"/>
              </w:rPr>
            </w:pPr>
            <w:r w:rsidRPr="00957B3F">
              <w:rPr>
                <w:rFonts w:cs="Arial"/>
              </w:rPr>
              <w:t>PTN303</w:t>
            </w:r>
          </w:p>
        </w:tc>
        <w:tc>
          <w:tcPr>
            <w:tcW w:w="1701" w:type="dxa"/>
            <w:gridSpan w:val="2"/>
          </w:tcPr>
          <w:p w:rsidR="00D13A42" w:rsidRPr="00F1773B" w:rsidRDefault="00D13A42" w:rsidP="00957B3F">
            <w:pPr>
              <w:rPr>
                <w:rFonts w:cs="Arial"/>
                <w:b/>
              </w:rPr>
            </w:pPr>
            <w:r w:rsidRPr="00F1773B">
              <w:rPr>
                <w:rFonts w:cs="Arial"/>
                <w:b/>
                <w:lang w:val="en-GB"/>
              </w:rPr>
              <w:t>SEMESTER:</w:t>
            </w:r>
          </w:p>
        </w:tc>
        <w:tc>
          <w:tcPr>
            <w:tcW w:w="1847" w:type="dxa"/>
          </w:tcPr>
          <w:p w:rsidR="00D13A42" w:rsidRPr="00F1773B" w:rsidRDefault="00D13A42" w:rsidP="00957B3F">
            <w:pPr>
              <w:rPr>
                <w:rFonts w:cs="Arial"/>
              </w:rPr>
            </w:pPr>
            <w:r w:rsidRPr="00957B3F">
              <w:rPr>
                <w:rFonts w:cs="Arial"/>
              </w:rPr>
              <w:t>3</w:t>
            </w:r>
          </w:p>
        </w:tc>
      </w:tr>
      <w:tr w:rsidR="00D13A42" w:rsidTr="00051977">
        <w:trPr>
          <w:cantSplit/>
        </w:trPr>
        <w:tc>
          <w:tcPr>
            <w:tcW w:w="2518" w:type="dxa"/>
          </w:tcPr>
          <w:p w:rsidR="00D13A42" w:rsidRDefault="00D13A42" w:rsidP="00957B3F">
            <w:pPr>
              <w:rPr>
                <w:rFonts w:cs="Arial"/>
                <w:b/>
                <w:lang w:val="en-GB"/>
              </w:rPr>
            </w:pPr>
            <w:r>
              <w:rPr>
                <w:rFonts w:cs="Arial"/>
                <w:b/>
                <w:lang w:val="en-GB"/>
              </w:rPr>
              <w:t>PROGRAM:</w:t>
            </w:r>
          </w:p>
          <w:p w:rsidR="00D13A42" w:rsidRDefault="00D13A42" w:rsidP="00957B3F">
            <w:pPr>
              <w:rPr>
                <w:rFonts w:cs="Arial"/>
              </w:rPr>
            </w:pPr>
          </w:p>
        </w:tc>
        <w:tc>
          <w:tcPr>
            <w:tcW w:w="6950" w:type="dxa"/>
            <w:gridSpan w:val="5"/>
          </w:tcPr>
          <w:p w:rsidR="00D13A42" w:rsidRDefault="00D13A42" w:rsidP="00957B3F">
            <w:pPr>
              <w:rPr>
                <w:rFonts w:cs="Arial"/>
              </w:rPr>
            </w:pPr>
            <w:r>
              <w:rPr>
                <w:rFonts w:cs="Arial"/>
              </w:rPr>
              <w:t>Pharmacy Technician</w:t>
            </w:r>
          </w:p>
        </w:tc>
      </w:tr>
      <w:tr w:rsidR="00D13A42" w:rsidTr="00051977">
        <w:trPr>
          <w:cantSplit/>
        </w:trPr>
        <w:tc>
          <w:tcPr>
            <w:tcW w:w="2518" w:type="dxa"/>
          </w:tcPr>
          <w:p w:rsidR="00D13A42" w:rsidRDefault="00D13A42" w:rsidP="00957B3F">
            <w:pPr>
              <w:rPr>
                <w:rFonts w:cs="Arial"/>
                <w:b/>
                <w:lang w:val="en-GB"/>
              </w:rPr>
            </w:pPr>
            <w:r>
              <w:rPr>
                <w:rFonts w:cs="Arial"/>
                <w:b/>
                <w:lang w:val="en-GB"/>
              </w:rPr>
              <w:t>AUTHOR:</w:t>
            </w:r>
          </w:p>
          <w:p w:rsidR="00D13A42" w:rsidRDefault="00D13A42" w:rsidP="00957B3F">
            <w:pPr>
              <w:rPr>
                <w:rFonts w:cs="Arial"/>
              </w:rPr>
            </w:pPr>
          </w:p>
        </w:tc>
        <w:tc>
          <w:tcPr>
            <w:tcW w:w="6950" w:type="dxa"/>
            <w:gridSpan w:val="5"/>
          </w:tcPr>
          <w:p w:rsidR="00D13A42" w:rsidRDefault="00D13A42" w:rsidP="00957B3F">
            <w:pPr>
              <w:rPr>
                <w:rFonts w:cs="Arial"/>
              </w:rPr>
            </w:pPr>
            <w:r w:rsidRPr="00957B3F">
              <w:rPr>
                <w:rFonts w:cs="Arial"/>
              </w:rPr>
              <w:t>Justin Randall Reid Pharm D.</w:t>
            </w:r>
            <w:r>
              <w:rPr>
                <w:rFonts w:cs="Arial"/>
              </w:rPr>
              <w:t xml:space="preserve"> </w:t>
            </w:r>
            <w:r w:rsidR="00051977">
              <w:rPr>
                <w:rFonts w:cs="Arial"/>
              </w:rPr>
              <w:t>(</w:t>
            </w:r>
            <w:r w:rsidR="00957B3F">
              <w:rPr>
                <w:rFonts w:cs="Arial"/>
              </w:rPr>
              <w:t xml:space="preserve">revised by Julie Freestone </w:t>
            </w:r>
            <w:proofErr w:type="spellStart"/>
            <w:r w:rsidR="00957B3F">
              <w:rPr>
                <w:rFonts w:cs="Arial"/>
              </w:rPr>
              <w:t>B.Pharm</w:t>
            </w:r>
            <w:proofErr w:type="spellEnd"/>
            <w:r w:rsidR="00957B3F">
              <w:rPr>
                <w:rFonts w:cs="Arial"/>
              </w:rPr>
              <w:t xml:space="preserve">. </w:t>
            </w:r>
            <w:proofErr w:type="spellStart"/>
            <w:r w:rsidR="00957B3F">
              <w:rPr>
                <w:rFonts w:cs="Arial"/>
              </w:rPr>
              <w:t>R.Ph</w:t>
            </w:r>
            <w:proofErr w:type="spellEnd"/>
            <w:r w:rsidR="00957B3F">
              <w:rPr>
                <w:rFonts w:cs="Arial"/>
              </w:rPr>
              <w:t>.)</w:t>
            </w:r>
          </w:p>
          <w:p w:rsidR="00D13A42" w:rsidRDefault="00D13A42" w:rsidP="00957B3F">
            <w:pPr>
              <w:rPr>
                <w:rFonts w:cs="Arial"/>
              </w:rPr>
            </w:pPr>
          </w:p>
        </w:tc>
      </w:tr>
      <w:tr w:rsidR="00D13A42" w:rsidTr="00051977">
        <w:tc>
          <w:tcPr>
            <w:tcW w:w="2518" w:type="dxa"/>
          </w:tcPr>
          <w:p w:rsidR="00D13A42" w:rsidRDefault="00D13A42" w:rsidP="00957B3F">
            <w:pPr>
              <w:rPr>
                <w:rFonts w:cs="Arial"/>
                <w:b/>
                <w:lang w:val="en-GB"/>
              </w:rPr>
            </w:pPr>
            <w:r>
              <w:rPr>
                <w:rFonts w:cs="Arial"/>
                <w:b/>
                <w:lang w:val="en-GB"/>
              </w:rPr>
              <w:t>DATE:</w:t>
            </w:r>
          </w:p>
          <w:p w:rsidR="00D13A42" w:rsidRDefault="00D13A42" w:rsidP="00957B3F">
            <w:pPr>
              <w:rPr>
                <w:rFonts w:cs="Arial"/>
              </w:rPr>
            </w:pPr>
          </w:p>
        </w:tc>
        <w:tc>
          <w:tcPr>
            <w:tcW w:w="1460" w:type="dxa"/>
          </w:tcPr>
          <w:p w:rsidR="00D13A42" w:rsidRDefault="00D13A42" w:rsidP="00957B3F">
            <w:pPr>
              <w:rPr>
                <w:rFonts w:cs="Arial"/>
              </w:rPr>
            </w:pPr>
            <w:r w:rsidRPr="00957B3F">
              <w:rPr>
                <w:rFonts w:cs="Arial"/>
              </w:rPr>
              <w:t>June 2012</w:t>
            </w:r>
          </w:p>
        </w:tc>
        <w:tc>
          <w:tcPr>
            <w:tcW w:w="3500" w:type="dxa"/>
            <w:gridSpan w:val="2"/>
          </w:tcPr>
          <w:p w:rsidR="00D13A42" w:rsidRDefault="00D13A42" w:rsidP="00957B3F">
            <w:pPr>
              <w:rPr>
                <w:rFonts w:cs="Arial"/>
              </w:rPr>
            </w:pPr>
            <w:r>
              <w:rPr>
                <w:rFonts w:cs="Arial"/>
                <w:b/>
                <w:lang w:val="en-GB"/>
              </w:rPr>
              <w:t>PREVIOUS OUTLINE DATED:</w:t>
            </w:r>
          </w:p>
        </w:tc>
        <w:tc>
          <w:tcPr>
            <w:tcW w:w="1990" w:type="dxa"/>
            <w:gridSpan w:val="2"/>
          </w:tcPr>
          <w:p w:rsidR="00D13A42" w:rsidRDefault="00D13A42" w:rsidP="00957B3F">
            <w:pPr>
              <w:rPr>
                <w:rFonts w:cs="Arial"/>
              </w:rPr>
            </w:pPr>
            <w:r w:rsidRPr="00957B3F">
              <w:rPr>
                <w:rFonts w:cs="Arial"/>
              </w:rPr>
              <w:t>Jan. 2011</w:t>
            </w:r>
          </w:p>
        </w:tc>
      </w:tr>
      <w:tr w:rsidR="00D13A42" w:rsidTr="00051977">
        <w:trPr>
          <w:cantSplit/>
        </w:trPr>
        <w:tc>
          <w:tcPr>
            <w:tcW w:w="2518" w:type="dxa"/>
          </w:tcPr>
          <w:p w:rsidR="00D13A42" w:rsidRDefault="00D13A42" w:rsidP="00957B3F">
            <w:pPr>
              <w:rPr>
                <w:rFonts w:cs="Arial"/>
              </w:rPr>
            </w:pPr>
            <w:r>
              <w:rPr>
                <w:rFonts w:cs="Arial"/>
                <w:b/>
                <w:lang w:val="en-GB"/>
              </w:rPr>
              <w:t>APPROVED:</w:t>
            </w:r>
          </w:p>
        </w:tc>
        <w:tc>
          <w:tcPr>
            <w:tcW w:w="4960" w:type="dxa"/>
            <w:gridSpan w:val="3"/>
          </w:tcPr>
          <w:p w:rsidR="00D13A42" w:rsidRPr="00004D66" w:rsidRDefault="00C8289E" w:rsidP="00957B3F">
            <w:pPr>
              <w:jc w:val="center"/>
            </w:pPr>
            <w:r>
              <w:t>“Marilyn King”</w:t>
            </w:r>
          </w:p>
        </w:tc>
        <w:tc>
          <w:tcPr>
            <w:tcW w:w="1990" w:type="dxa"/>
            <w:gridSpan w:val="2"/>
          </w:tcPr>
          <w:p w:rsidR="00D13A42" w:rsidRDefault="00C8289E" w:rsidP="00957B3F">
            <w:pPr>
              <w:rPr>
                <w:rFonts w:cs="Arial"/>
              </w:rPr>
            </w:pPr>
            <w:r>
              <w:rPr>
                <w:rFonts w:cs="Arial"/>
              </w:rPr>
              <w:t>Aug. 12</w:t>
            </w:r>
            <w:bookmarkStart w:id="0" w:name="_GoBack"/>
            <w:bookmarkEnd w:id="0"/>
          </w:p>
        </w:tc>
      </w:tr>
      <w:tr w:rsidR="00D13A42" w:rsidTr="00051977">
        <w:trPr>
          <w:cantSplit/>
        </w:trPr>
        <w:tc>
          <w:tcPr>
            <w:tcW w:w="2518" w:type="dxa"/>
          </w:tcPr>
          <w:p w:rsidR="00D13A42" w:rsidRDefault="00D13A42" w:rsidP="00957B3F">
            <w:pPr>
              <w:rPr>
                <w:rFonts w:cs="Arial"/>
              </w:rPr>
            </w:pPr>
          </w:p>
        </w:tc>
        <w:tc>
          <w:tcPr>
            <w:tcW w:w="4960" w:type="dxa"/>
            <w:gridSpan w:val="3"/>
          </w:tcPr>
          <w:p w:rsidR="00D13A42" w:rsidRDefault="00D13A42" w:rsidP="00957B3F">
            <w:pPr>
              <w:pStyle w:val="Heading2"/>
              <w:rPr>
                <w:rFonts w:ascii="Arial" w:hAnsi="Arial" w:cs="Arial"/>
                <w:lang w:val="en-US"/>
              </w:rPr>
            </w:pPr>
            <w:r>
              <w:rPr>
                <w:rFonts w:ascii="Arial" w:hAnsi="Arial" w:cs="Arial"/>
                <w:lang w:val="en-US"/>
              </w:rPr>
              <w:t>__________________________________</w:t>
            </w:r>
          </w:p>
          <w:p w:rsidR="00D13A42" w:rsidRDefault="00D13A42" w:rsidP="00957B3F">
            <w:pPr>
              <w:pStyle w:val="Heading2"/>
              <w:rPr>
                <w:rFonts w:ascii="Arial" w:hAnsi="Arial" w:cs="Arial"/>
                <w:lang w:val="en-US"/>
              </w:rPr>
            </w:pPr>
            <w:r>
              <w:rPr>
                <w:rFonts w:ascii="Arial" w:hAnsi="Arial" w:cs="Arial"/>
                <w:lang w:val="en-US"/>
              </w:rPr>
              <w:t>CHAIR, HEALTH PROGRAMS</w:t>
            </w:r>
          </w:p>
          <w:p w:rsidR="00D13A42" w:rsidRPr="00443D92" w:rsidRDefault="00D13A42" w:rsidP="00957B3F">
            <w:pPr>
              <w:rPr>
                <w:lang w:val="en-US"/>
              </w:rPr>
            </w:pPr>
          </w:p>
        </w:tc>
        <w:tc>
          <w:tcPr>
            <w:tcW w:w="1990" w:type="dxa"/>
            <w:gridSpan w:val="2"/>
          </w:tcPr>
          <w:p w:rsidR="00D13A42" w:rsidRDefault="00D13A42" w:rsidP="00957B3F">
            <w:pPr>
              <w:rPr>
                <w:rFonts w:cs="Arial"/>
                <w:b/>
                <w:lang w:val="en-GB"/>
              </w:rPr>
            </w:pPr>
            <w:r>
              <w:rPr>
                <w:rFonts w:cs="Arial"/>
                <w:b/>
                <w:lang w:val="en-GB"/>
              </w:rPr>
              <w:t>_____</w:t>
            </w:r>
            <w:r w:rsidR="00051977">
              <w:rPr>
                <w:rFonts w:cs="Arial"/>
                <w:b/>
                <w:lang w:val="en-GB"/>
              </w:rPr>
              <w:t>_____</w:t>
            </w:r>
            <w:r>
              <w:rPr>
                <w:rFonts w:cs="Arial"/>
                <w:b/>
                <w:lang w:val="en-GB"/>
              </w:rPr>
              <w:t>____</w:t>
            </w:r>
          </w:p>
          <w:p w:rsidR="00D13A42" w:rsidRDefault="00D13A42" w:rsidP="00957B3F">
            <w:pPr>
              <w:jc w:val="center"/>
              <w:rPr>
                <w:rFonts w:cs="Arial"/>
              </w:rPr>
            </w:pPr>
            <w:r>
              <w:rPr>
                <w:rFonts w:cs="Arial"/>
                <w:b/>
                <w:lang w:val="en-GB"/>
              </w:rPr>
              <w:t>DATE</w:t>
            </w:r>
          </w:p>
        </w:tc>
      </w:tr>
      <w:tr w:rsidR="00D13A42" w:rsidTr="00051977">
        <w:trPr>
          <w:cantSplit/>
        </w:trPr>
        <w:tc>
          <w:tcPr>
            <w:tcW w:w="2518" w:type="dxa"/>
          </w:tcPr>
          <w:p w:rsidR="00D13A42" w:rsidRDefault="00D13A42" w:rsidP="00957B3F">
            <w:pPr>
              <w:rPr>
                <w:rFonts w:cs="Arial"/>
                <w:b/>
                <w:lang w:val="en-GB"/>
              </w:rPr>
            </w:pPr>
            <w:r>
              <w:rPr>
                <w:rFonts w:cs="Arial"/>
                <w:b/>
                <w:lang w:val="en-GB"/>
              </w:rPr>
              <w:t>TOTAL CREDITS:</w:t>
            </w:r>
          </w:p>
          <w:p w:rsidR="00D13A42" w:rsidRDefault="00D13A42" w:rsidP="00957B3F">
            <w:pPr>
              <w:rPr>
                <w:rFonts w:cs="Arial"/>
              </w:rPr>
            </w:pPr>
          </w:p>
        </w:tc>
        <w:tc>
          <w:tcPr>
            <w:tcW w:w="6950" w:type="dxa"/>
            <w:gridSpan w:val="5"/>
          </w:tcPr>
          <w:p w:rsidR="00D13A42" w:rsidRDefault="00D13A42" w:rsidP="00957B3F">
            <w:pPr>
              <w:rPr>
                <w:rFonts w:cs="Arial"/>
              </w:rPr>
            </w:pPr>
            <w:r w:rsidRPr="00F1773B">
              <w:rPr>
                <w:rFonts w:cs="Arial"/>
              </w:rPr>
              <w:t>3</w:t>
            </w:r>
          </w:p>
        </w:tc>
      </w:tr>
      <w:tr w:rsidR="00D13A42" w:rsidTr="00051977">
        <w:trPr>
          <w:cantSplit/>
        </w:trPr>
        <w:tc>
          <w:tcPr>
            <w:tcW w:w="2518" w:type="dxa"/>
          </w:tcPr>
          <w:p w:rsidR="00D13A42" w:rsidRDefault="00D13A42" w:rsidP="00957B3F">
            <w:pPr>
              <w:rPr>
                <w:rFonts w:cs="Arial"/>
                <w:b/>
                <w:lang w:val="en-GB"/>
              </w:rPr>
            </w:pPr>
            <w:r>
              <w:rPr>
                <w:rFonts w:cs="Arial"/>
                <w:b/>
                <w:lang w:val="en-GB"/>
              </w:rPr>
              <w:t>PREREQUISITE(S):</w:t>
            </w:r>
          </w:p>
          <w:p w:rsidR="00D13A42" w:rsidRDefault="00D13A42" w:rsidP="00957B3F">
            <w:pPr>
              <w:rPr>
                <w:rFonts w:cs="Arial"/>
              </w:rPr>
            </w:pPr>
          </w:p>
        </w:tc>
        <w:tc>
          <w:tcPr>
            <w:tcW w:w="6950" w:type="dxa"/>
            <w:gridSpan w:val="5"/>
          </w:tcPr>
          <w:p w:rsidR="00D13A42" w:rsidRDefault="00D13A42" w:rsidP="00957B3F">
            <w:pPr>
              <w:rPr>
                <w:rFonts w:cs="Arial"/>
              </w:rPr>
            </w:pPr>
            <w:r w:rsidRPr="00957B3F">
              <w:rPr>
                <w:rFonts w:cs="Arial"/>
              </w:rPr>
              <w:t>PTN100, PTN103</w:t>
            </w:r>
          </w:p>
        </w:tc>
      </w:tr>
      <w:tr w:rsidR="00D13A42" w:rsidTr="00051977">
        <w:trPr>
          <w:cantSplit/>
        </w:trPr>
        <w:tc>
          <w:tcPr>
            <w:tcW w:w="2518" w:type="dxa"/>
          </w:tcPr>
          <w:p w:rsidR="00D13A42" w:rsidRDefault="00D13A42" w:rsidP="00957B3F">
            <w:pPr>
              <w:rPr>
                <w:rFonts w:cs="Arial"/>
                <w:b/>
                <w:lang w:val="en-GB"/>
              </w:rPr>
            </w:pPr>
            <w:r>
              <w:rPr>
                <w:rFonts w:cs="Arial"/>
                <w:b/>
                <w:lang w:val="en-GB"/>
              </w:rPr>
              <w:t>HOURS/WEEK:</w:t>
            </w:r>
          </w:p>
          <w:p w:rsidR="00D13A42" w:rsidRDefault="00D13A42" w:rsidP="00957B3F">
            <w:pPr>
              <w:rPr>
                <w:rFonts w:cs="Arial"/>
              </w:rPr>
            </w:pPr>
          </w:p>
        </w:tc>
        <w:tc>
          <w:tcPr>
            <w:tcW w:w="6950" w:type="dxa"/>
            <w:gridSpan w:val="5"/>
          </w:tcPr>
          <w:p w:rsidR="00D13A42" w:rsidRPr="00F1773B" w:rsidRDefault="00D13A42" w:rsidP="00957B3F">
            <w:pPr>
              <w:rPr>
                <w:rFonts w:cs="Arial"/>
              </w:rPr>
            </w:pPr>
            <w:r w:rsidRPr="00F1773B">
              <w:rPr>
                <w:rFonts w:cs="Arial"/>
              </w:rPr>
              <w:t>3</w:t>
            </w:r>
          </w:p>
        </w:tc>
      </w:tr>
      <w:tr w:rsidR="00D13A42" w:rsidTr="00051977">
        <w:trPr>
          <w:cantSplit/>
        </w:trPr>
        <w:tc>
          <w:tcPr>
            <w:tcW w:w="9468" w:type="dxa"/>
            <w:gridSpan w:val="6"/>
          </w:tcPr>
          <w:p w:rsidR="00D13A42" w:rsidRDefault="00D13A42" w:rsidP="00957B3F">
            <w:pPr>
              <w:rPr>
                <w:lang w:val="en-GB"/>
              </w:rPr>
            </w:pPr>
          </w:p>
          <w:p w:rsidR="00D13A42" w:rsidRDefault="00D13A42" w:rsidP="00957B3F">
            <w:pPr>
              <w:rPr>
                <w:rFonts w:cs="Arial"/>
                <w:lang w:val="en-GB"/>
              </w:rPr>
            </w:pPr>
          </w:p>
          <w:p w:rsidR="00D13A42" w:rsidRDefault="00D13A42" w:rsidP="00957B3F">
            <w:pPr>
              <w:pStyle w:val="Heading2"/>
              <w:tabs>
                <w:tab w:val="center" w:pos="4560"/>
              </w:tabs>
              <w:rPr>
                <w:rFonts w:ascii="Arial" w:hAnsi="Arial" w:cs="Arial"/>
              </w:rPr>
            </w:pPr>
            <w:r>
              <w:rPr>
                <w:rFonts w:ascii="Arial" w:hAnsi="Arial" w:cs="Arial"/>
              </w:rPr>
              <w:t>Copyright ©201</w:t>
            </w:r>
            <w:r w:rsidR="00051977">
              <w:rPr>
                <w:rFonts w:ascii="Arial" w:hAnsi="Arial" w:cs="Arial"/>
              </w:rPr>
              <w:t>2</w:t>
            </w:r>
            <w:r>
              <w:rPr>
                <w:rFonts w:ascii="Arial" w:hAnsi="Arial" w:cs="Arial"/>
              </w:rPr>
              <w:t xml:space="preserve"> </w:t>
            </w:r>
            <w:proofErr w:type="gramStart"/>
            <w:r>
              <w:rPr>
                <w:rFonts w:ascii="Arial" w:hAnsi="Arial" w:cs="Arial"/>
              </w:rPr>
              <w:t>The</w:t>
            </w:r>
            <w:proofErr w:type="gramEnd"/>
            <w:r>
              <w:rPr>
                <w:rFonts w:ascii="Arial" w:hAnsi="Arial" w:cs="Arial"/>
              </w:rPr>
              <w:t xml:space="preserve"> Sault College of Applied Arts &amp; Technology</w:t>
            </w:r>
          </w:p>
          <w:p w:rsidR="00D13A42" w:rsidRDefault="00D13A42" w:rsidP="00957B3F">
            <w:pPr>
              <w:tabs>
                <w:tab w:val="center" w:pos="4560"/>
              </w:tabs>
              <w:jc w:val="center"/>
              <w:rPr>
                <w:rFonts w:cs="Arial"/>
                <w:i/>
                <w:lang w:val="en-GB"/>
              </w:rPr>
            </w:pPr>
            <w:r>
              <w:rPr>
                <w:rFonts w:cs="Arial"/>
                <w:i/>
                <w:lang w:val="en-GB"/>
              </w:rPr>
              <w:t>Reproduction of this document by any means, in whole or in part, without prior</w:t>
            </w:r>
          </w:p>
          <w:p w:rsidR="00D13A42" w:rsidRDefault="00D13A42" w:rsidP="00957B3F">
            <w:pPr>
              <w:pStyle w:val="Heading2"/>
              <w:tabs>
                <w:tab w:val="center" w:pos="4560"/>
              </w:tabs>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Type">
              <w:smartTag w:uri="urn:schemas-microsoft-com:office:smarttags" w:element="place">
                <w:smartTag w:uri="urn:schemas-microsoft-com:office:smarttags" w:element="PlaceName">
                  <w:r>
                    <w:rPr>
                      <w:rFonts w:ascii="Arial" w:hAnsi="Arial" w:cs="Arial"/>
                      <w:b w:val="0"/>
                      <w:i/>
                    </w:rPr>
                    <w:t>Sault</w:t>
                  </w:r>
                </w:smartTag>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D13A42" w:rsidTr="00051977">
        <w:trPr>
          <w:cantSplit/>
        </w:trPr>
        <w:tc>
          <w:tcPr>
            <w:tcW w:w="9468" w:type="dxa"/>
            <w:gridSpan w:val="6"/>
          </w:tcPr>
          <w:p w:rsidR="00D13A42" w:rsidRDefault="00D13A42" w:rsidP="00957B3F">
            <w:pPr>
              <w:pStyle w:val="Heading2"/>
              <w:tabs>
                <w:tab w:val="center" w:pos="4560"/>
              </w:tabs>
              <w:rPr>
                <w:rFonts w:ascii="Arial" w:hAnsi="Arial" w:cs="Arial"/>
                <w:b w:val="0"/>
              </w:rPr>
            </w:pPr>
            <w:r>
              <w:rPr>
                <w:rFonts w:ascii="Arial" w:hAnsi="Arial" w:cs="Arial"/>
                <w:b w:val="0"/>
                <w:i/>
              </w:rPr>
              <w:t>For additional information, please contact the Chair, Health Programs</w:t>
            </w:r>
          </w:p>
        </w:tc>
      </w:tr>
      <w:tr w:rsidR="00D13A42" w:rsidTr="00051977">
        <w:trPr>
          <w:cantSplit/>
        </w:trPr>
        <w:tc>
          <w:tcPr>
            <w:tcW w:w="9468" w:type="dxa"/>
            <w:gridSpan w:val="6"/>
          </w:tcPr>
          <w:p w:rsidR="00D13A42" w:rsidRDefault="00D13A42" w:rsidP="00051977">
            <w:pPr>
              <w:tabs>
                <w:tab w:val="center" w:pos="4560"/>
              </w:tabs>
              <w:jc w:val="center"/>
              <w:rPr>
                <w:rFonts w:cs="Arial"/>
                <w:i/>
                <w:lang w:val="en-GB"/>
              </w:rPr>
            </w:pPr>
            <w:r>
              <w:rPr>
                <w:rFonts w:cs="Arial"/>
                <w:i/>
                <w:lang w:val="en-GB"/>
              </w:rPr>
              <w:t xml:space="preserve">School of Health </w:t>
            </w:r>
            <w:r w:rsidR="00051977">
              <w:rPr>
                <w:rFonts w:cs="Arial"/>
                <w:i/>
                <w:lang w:val="en-GB"/>
              </w:rPr>
              <w:t>Wellness and Continuing Education</w:t>
            </w:r>
          </w:p>
        </w:tc>
      </w:tr>
      <w:tr w:rsidR="00D13A42" w:rsidTr="00051977">
        <w:trPr>
          <w:cantSplit/>
        </w:trPr>
        <w:tc>
          <w:tcPr>
            <w:tcW w:w="9468" w:type="dxa"/>
            <w:gridSpan w:val="6"/>
            <w:tcBorders>
              <w:bottom w:val="single" w:sz="12" w:space="0" w:color="000000"/>
            </w:tcBorders>
          </w:tcPr>
          <w:p w:rsidR="00D13A42" w:rsidRDefault="00D13A42" w:rsidP="00957B3F">
            <w:pPr>
              <w:tabs>
                <w:tab w:val="center" w:pos="4560"/>
              </w:tabs>
              <w:jc w:val="center"/>
              <w:rPr>
                <w:rFonts w:cs="Arial"/>
                <w:i/>
                <w:lang w:val="en-GB"/>
              </w:rPr>
            </w:pPr>
            <w:smartTag w:uri="urn:schemas-microsoft-com:office:smarttags" w:element="PlaceType">
              <w:r>
                <w:rPr>
                  <w:rFonts w:cs="Arial"/>
                  <w:i/>
                  <w:lang w:val="en-GB"/>
                </w:rPr>
                <w:t xml:space="preserve">(705) </w:t>
              </w:r>
              <w:smartTag w:uri="urn:schemas-microsoft-com:office:smarttags" w:element="PlaceType">
                <w:r>
                  <w:rPr>
                    <w:rFonts w:cs="Arial"/>
                    <w:i/>
                    <w:lang w:val="en-GB"/>
                  </w:rPr>
                  <w:t>759-2554</w:t>
                </w:r>
              </w:smartTag>
            </w:smartTag>
            <w:r>
              <w:rPr>
                <w:rFonts w:cs="Arial"/>
                <w:i/>
                <w:lang w:val="en-GB"/>
              </w:rPr>
              <w:t>, Ext. 26</w:t>
            </w:r>
            <w:r w:rsidR="002237AB">
              <w:rPr>
                <w:rFonts w:cs="Arial"/>
                <w:i/>
                <w:lang w:val="en-GB"/>
              </w:rPr>
              <w:t>89</w:t>
            </w:r>
          </w:p>
          <w:p w:rsidR="00D13A42" w:rsidRDefault="00D13A42" w:rsidP="00957B3F">
            <w:pPr>
              <w:tabs>
                <w:tab w:val="center" w:pos="4560"/>
              </w:tabs>
              <w:jc w:val="center"/>
              <w:rPr>
                <w:rFonts w:cs="Arial"/>
              </w:rPr>
            </w:pPr>
          </w:p>
          <w:p w:rsidR="00D13A42" w:rsidRDefault="00D13A42" w:rsidP="00957B3F">
            <w:pPr>
              <w:tabs>
                <w:tab w:val="center" w:pos="4560"/>
              </w:tabs>
              <w:jc w:val="center"/>
              <w:rPr>
                <w:rFonts w:cs="Arial"/>
              </w:rPr>
            </w:pPr>
          </w:p>
          <w:p w:rsidR="00D13A42" w:rsidRDefault="00D13A42" w:rsidP="00957B3F">
            <w:pPr>
              <w:tabs>
                <w:tab w:val="center" w:pos="4560"/>
              </w:tabs>
              <w:jc w:val="center"/>
              <w:rPr>
                <w:rFonts w:cs="Arial"/>
              </w:rPr>
            </w:pPr>
          </w:p>
        </w:tc>
      </w:tr>
    </w:tbl>
    <w:p w:rsidR="00D13A42" w:rsidRDefault="00D13A42" w:rsidP="00D13A42">
      <w:pPr>
        <w:rPr>
          <w:b/>
        </w:rPr>
        <w:sectPr w:rsidR="00D13A42">
          <w:headerReference w:type="default" r:id="rId9"/>
          <w:pgSz w:w="12240" w:h="15840"/>
          <w:pgMar w:top="1440" w:right="1440" w:bottom="1440" w:left="1440" w:header="706" w:footer="706" w:gutter="0"/>
          <w:cols w:space="708"/>
          <w:docGrid w:linePitch="360"/>
        </w:sectPr>
      </w:pPr>
    </w:p>
    <w:p w:rsidR="00D13A42" w:rsidRDefault="00D13A42" w:rsidP="00D13A42">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D13A42" w:rsidTr="00957B3F">
        <w:tc>
          <w:tcPr>
            <w:tcW w:w="675" w:type="dxa"/>
          </w:tcPr>
          <w:p w:rsidR="00D13A42" w:rsidRPr="00957B3F" w:rsidRDefault="00D13A42" w:rsidP="00957B3F">
            <w:r w:rsidRPr="00957B3F">
              <w:t>I.</w:t>
            </w:r>
          </w:p>
        </w:tc>
        <w:tc>
          <w:tcPr>
            <w:tcW w:w="8793" w:type="dxa"/>
          </w:tcPr>
          <w:p w:rsidR="00D13A42" w:rsidRDefault="00D13A42" w:rsidP="00957B3F">
            <w:pPr>
              <w:rPr>
                <w:b/>
              </w:rPr>
            </w:pPr>
            <w:r>
              <w:rPr>
                <w:b/>
              </w:rPr>
              <w:t xml:space="preserve">COURSE DESCRIPTION:  </w:t>
            </w:r>
          </w:p>
          <w:p w:rsidR="00D13A42" w:rsidRDefault="00D13A42" w:rsidP="00957B3F">
            <w:pPr>
              <w:rPr>
                <w:b/>
              </w:rPr>
            </w:pPr>
          </w:p>
          <w:p w:rsidR="00957B3F" w:rsidRDefault="00D13A42" w:rsidP="00957B3F">
            <w:pPr>
              <w:pStyle w:val="Footer"/>
              <w:tabs>
                <w:tab w:val="left" w:pos="720"/>
              </w:tabs>
            </w:pPr>
            <w:r w:rsidRPr="00F1773B">
              <w:t xml:space="preserve">Students </w:t>
            </w:r>
            <w:r>
              <w:t xml:space="preserve">will continue to </w:t>
            </w:r>
            <w:r w:rsidRPr="00F1773B">
              <w:t xml:space="preserve">develop </w:t>
            </w:r>
            <w:r>
              <w:t xml:space="preserve">their knowledge of pharmaceutical products for both retail and institutional use.  </w:t>
            </w:r>
            <w:r w:rsidR="00957B3F">
              <w:t>The detailed information gained in this course will form the foundation for many of the other courses.</w:t>
            </w:r>
          </w:p>
          <w:p w:rsidR="00957B3F" w:rsidRDefault="00957B3F" w:rsidP="00957B3F">
            <w:pPr>
              <w:pStyle w:val="Footer"/>
              <w:tabs>
                <w:tab w:val="left" w:pos="720"/>
              </w:tabs>
            </w:pPr>
          </w:p>
          <w:p w:rsidR="00D13A42" w:rsidRDefault="00D13A42" w:rsidP="00957B3F">
            <w:pPr>
              <w:pStyle w:val="Footer"/>
              <w:tabs>
                <w:tab w:val="left" w:pos="720"/>
              </w:tabs>
            </w:pPr>
            <w:r>
              <w:t xml:space="preserve">  </w:t>
            </w:r>
          </w:p>
          <w:p w:rsidR="00957B3F" w:rsidRPr="0098276F" w:rsidRDefault="00957B3F" w:rsidP="00957B3F">
            <w:pPr>
              <w:ind w:firstLine="720"/>
              <w:rPr>
                <w:b/>
              </w:rPr>
            </w:pPr>
            <w:r w:rsidRPr="0098276F">
              <w:rPr>
                <w:b/>
              </w:rPr>
              <w:t xml:space="preserve">This course is designed to enable students to attain competencies specified in the </w:t>
            </w:r>
          </w:p>
          <w:p w:rsidR="00957B3F" w:rsidRPr="0098276F" w:rsidRDefault="00957B3F" w:rsidP="00957B3F">
            <w:pPr>
              <w:autoSpaceDE w:val="0"/>
              <w:autoSpaceDN w:val="0"/>
              <w:adjustRightInd w:val="0"/>
              <w:rPr>
                <w:rFonts w:cs="Arial"/>
                <w:b/>
                <w:iCs/>
                <w:szCs w:val="22"/>
              </w:rPr>
            </w:pPr>
            <w:r w:rsidRPr="0098276F">
              <w:rPr>
                <w:rFonts w:cs="Arial"/>
                <w:b/>
                <w:iCs/>
                <w:szCs w:val="22"/>
              </w:rPr>
              <w:t>National Association of Pharmacy Regulatory Authorities (</w:t>
            </w:r>
            <w:proofErr w:type="spellStart"/>
            <w:r w:rsidRPr="0098276F">
              <w:rPr>
                <w:rFonts w:cs="Arial"/>
                <w:b/>
                <w:iCs/>
                <w:szCs w:val="22"/>
              </w:rPr>
              <w:t>NAPRA</w:t>
            </w:r>
            <w:proofErr w:type="spellEnd"/>
            <w:r w:rsidRPr="0098276F">
              <w:rPr>
                <w:rFonts w:cs="Arial"/>
                <w:b/>
                <w:iCs/>
                <w:szCs w:val="22"/>
              </w:rPr>
              <w:t>)</w:t>
            </w:r>
            <w:r w:rsidRPr="0098276F">
              <w:rPr>
                <w:rFonts w:cs="Arial"/>
                <w:b/>
                <w:iCs/>
              </w:rPr>
              <w:t xml:space="preserve"> </w:t>
            </w:r>
            <w:r w:rsidRPr="0098276F">
              <w:rPr>
                <w:rFonts w:cs="Arial"/>
                <w:b/>
                <w:iCs/>
                <w:szCs w:val="22"/>
              </w:rPr>
              <w:t>Professional Competencies for Canadian Pharmacy Technicians at Entry to Practice September 2007.</w:t>
            </w:r>
          </w:p>
          <w:p w:rsidR="00957B3F" w:rsidRPr="0098276F" w:rsidRDefault="00957B3F" w:rsidP="00957B3F">
            <w:pPr>
              <w:autoSpaceDE w:val="0"/>
              <w:autoSpaceDN w:val="0"/>
              <w:adjustRightInd w:val="0"/>
              <w:rPr>
                <w:rFonts w:cs="Arial"/>
                <w:b/>
                <w:iCs/>
              </w:rPr>
            </w:pPr>
            <w:r w:rsidRPr="0098276F">
              <w:rPr>
                <w:rFonts w:cs="Arial"/>
                <w:b/>
                <w:iCs/>
                <w:szCs w:val="22"/>
              </w:rPr>
              <w:t>(</w:t>
            </w:r>
            <w:r w:rsidRPr="0098276F">
              <w:rPr>
                <w:rFonts w:cs="Arial"/>
                <w:iCs/>
                <w:szCs w:val="22"/>
              </w:rPr>
              <w:t>Full document available at www.napra.ca)</w:t>
            </w:r>
          </w:p>
          <w:p w:rsidR="00957B3F" w:rsidRPr="0098276F" w:rsidRDefault="00957B3F" w:rsidP="00957B3F">
            <w:pPr>
              <w:autoSpaceDE w:val="0"/>
              <w:autoSpaceDN w:val="0"/>
              <w:adjustRightInd w:val="0"/>
              <w:rPr>
                <w:rFonts w:cs="Arial"/>
                <w:bCs/>
                <w:szCs w:val="22"/>
              </w:rPr>
            </w:pPr>
          </w:p>
          <w:p w:rsidR="00957B3F" w:rsidRPr="0098276F" w:rsidRDefault="00957B3F" w:rsidP="00957B3F">
            <w:pPr>
              <w:ind w:firstLine="720"/>
              <w:rPr>
                <w:b/>
              </w:rPr>
            </w:pPr>
            <w:r w:rsidRPr="0098276F">
              <w:rPr>
                <w:b/>
              </w:rPr>
              <w:t>This course is designed to enable students to attain the educational outcomes specified in the Canadian Pharmacy Technician Educators Association (</w:t>
            </w:r>
            <w:proofErr w:type="spellStart"/>
            <w:r w:rsidRPr="0098276F">
              <w:rPr>
                <w:b/>
              </w:rPr>
              <w:t>CPTEA</w:t>
            </w:r>
            <w:proofErr w:type="spellEnd"/>
            <w:r w:rsidRPr="0098276F">
              <w:rPr>
                <w:b/>
              </w:rPr>
              <w:t>) Educational Outcomes for Pharmacy Technician Programs in Canada.(</w:t>
            </w:r>
            <w:r w:rsidRPr="0098276F">
              <w:rPr>
                <w:rFonts w:cs="Arial"/>
                <w:b/>
                <w:bCs/>
                <w:color w:val="000000"/>
                <w:szCs w:val="22"/>
              </w:rPr>
              <w:t xml:space="preserve">March 2007). </w:t>
            </w:r>
            <w:r w:rsidRPr="0098276F">
              <w:rPr>
                <w:rFonts w:cs="Arial"/>
                <w:bCs/>
                <w:color w:val="000000"/>
                <w:szCs w:val="22"/>
              </w:rPr>
              <w:t>(Full document available at www.cptea.ca)</w:t>
            </w:r>
          </w:p>
          <w:p w:rsidR="00957B3F" w:rsidRPr="0098276F" w:rsidRDefault="00957B3F" w:rsidP="00957B3F">
            <w:pPr>
              <w:rPr>
                <w:rFonts w:cs="Arial"/>
                <w:szCs w:val="22"/>
              </w:rPr>
            </w:pPr>
          </w:p>
          <w:p w:rsidR="00957B3F" w:rsidRPr="0098276F" w:rsidRDefault="00957B3F" w:rsidP="00957B3F">
            <w:pPr>
              <w:ind w:firstLine="720"/>
              <w:rPr>
                <w:rFonts w:cs="Arial"/>
                <w:b/>
                <w:iCs/>
                <w:szCs w:val="22"/>
              </w:rPr>
            </w:pPr>
            <w:r w:rsidRPr="0098276F">
              <w:rPr>
                <w:b/>
              </w:rPr>
              <w:t xml:space="preserve">This course is designed to enable students to meet and maintain the standards of practice expected within the pharmacy technician’s role. The standards are specified in the </w:t>
            </w:r>
            <w:r w:rsidRPr="0098276F">
              <w:rPr>
                <w:rFonts w:cs="Arial"/>
                <w:b/>
                <w:iCs/>
                <w:szCs w:val="22"/>
              </w:rPr>
              <w:t>National Association of Pharmacy Regulatory Authorities (</w:t>
            </w:r>
            <w:proofErr w:type="spellStart"/>
            <w:r w:rsidRPr="0098276F">
              <w:rPr>
                <w:rFonts w:cs="Arial"/>
                <w:b/>
                <w:iCs/>
                <w:szCs w:val="22"/>
              </w:rPr>
              <w:t>NAPRA</w:t>
            </w:r>
            <w:proofErr w:type="spellEnd"/>
            <w:r w:rsidRPr="0098276F">
              <w:rPr>
                <w:rFonts w:cs="Arial"/>
                <w:b/>
                <w:iCs/>
                <w:szCs w:val="22"/>
              </w:rPr>
              <w:t xml:space="preserve">) Model Standards of Practice for Canadian Pharmacy Technicians. November 2011. </w:t>
            </w:r>
            <w:r w:rsidRPr="0098276F">
              <w:rPr>
                <w:rFonts w:cs="Arial"/>
                <w:iCs/>
                <w:szCs w:val="22"/>
              </w:rPr>
              <w:t>(Full document available at www.napra.ca)</w:t>
            </w:r>
          </w:p>
          <w:p w:rsidR="00D13A42" w:rsidRPr="00F1773B" w:rsidRDefault="00D13A42" w:rsidP="00957B3F">
            <w:pPr>
              <w:pStyle w:val="Footer"/>
              <w:tabs>
                <w:tab w:val="left" w:pos="720"/>
              </w:tabs>
              <w:rPr>
                <w:bCs/>
              </w:rPr>
            </w:pPr>
          </w:p>
        </w:tc>
      </w:tr>
    </w:tbl>
    <w:p w:rsidR="00D13A42" w:rsidRDefault="00D13A42" w:rsidP="00D13A42"/>
    <w:tbl>
      <w:tblPr>
        <w:tblW w:w="0" w:type="auto"/>
        <w:tblLayout w:type="fixed"/>
        <w:tblLook w:val="0000" w:firstRow="0" w:lastRow="0" w:firstColumn="0" w:lastColumn="0" w:noHBand="0" w:noVBand="0"/>
      </w:tblPr>
      <w:tblGrid>
        <w:gridCol w:w="675"/>
        <w:gridCol w:w="8793"/>
      </w:tblGrid>
      <w:tr w:rsidR="00D13A42" w:rsidTr="00957B3F">
        <w:tc>
          <w:tcPr>
            <w:tcW w:w="675" w:type="dxa"/>
          </w:tcPr>
          <w:p w:rsidR="00D13A42" w:rsidRDefault="00D13A42" w:rsidP="00957B3F">
            <w:pPr>
              <w:rPr>
                <w:b/>
              </w:rPr>
            </w:pPr>
            <w:r>
              <w:rPr>
                <w:b/>
              </w:rPr>
              <w:t>II.</w:t>
            </w:r>
          </w:p>
        </w:tc>
        <w:tc>
          <w:tcPr>
            <w:tcW w:w="8793" w:type="dxa"/>
          </w:tcPr>
          <w:p w:rsidR="00D13A42" w:rsidRPr="00957B3F" w:rsidRDefault="00D13A42" w:rsidP="00957B3F">
            <w:pPr>
              <w:rPr>
                <w:b/>
              </w:rPr>
            </w:pPr>
            <w:r>
              <w:rPr>
                <w:b/>
              </w:rPr>
              <w:t xml:space="preserve">LEARNING OUTCOMES </w:t>
            </w:r>
            <w:smartTag w:uri="urn:schemas-microsoft-com:office:smarttags" w:element="stockticker">
              <w:r>
                <w:rPr>
                  <w:b/>
                </w:rPr>
                <w:t>AND</w:t>
              </w:r>
            </w:smartTag>
            <w:r>
              <w:rPr>
                <w:b/>
              </w:rPr>
              <w:t xml:space="preserve"> ELEMENTS OF THE PERFORMANCE:</w:t>
            </w:r>
          </w:p>
          <w:p w:rsidR="00D13A42" w:rsidRDefault="00D13A42" w:rsidP="00957B3F"/>
        </w:tc>
      </w:tr>
      <w:tr w:rsidR="00D13A42" w:rsidTr="00957B3F">
        <w:tc>
          <w:tcPr>
            <w:tcW w:w="675" w:type="dxa"/>
          </w:tcPr>
          <w:p w:rsidR="00D13A42" w:rsidRDefault="00D13A42" w:rsidP="00957B3F"/>
        </w:tc>
        <w:tc>
          <w:tcPr>
            <w:tcW w:w="8793" w:type="dxa"/>
          </w:tcPr>
          <w:p w:rsidR="00D13A42" w:rsidRDefault="00D13A42" w:rsidP="00957B3F">
            <w:r>
              <w:t xml:space="preserve">Upon successful completion of this course, the student will demonstrate the ability to define and discuss the following for various pharmaceutical products:  pharmacological classification, therapeutic use in a given disease state, and potential problems.  </w:t>
            </w:r>
          </w:p>
          <w:p w:rsidR="00D13A42" w:rsidRDefault="00D13A42" w:rsidP="00957B3F"/>
          <w:p w:rsidR="00D13A42" w:rsidRDefault="00D13A42" w:rsidP="00957B3F">
            <w:r>
              <w:rPr>
                <w:u w:val="single"/>
              </w:rPr>
              <w:t>Potential Elements of the Performance</w:t>
            </w:r>
            <w:r>
              <w:t>:</w:t>
            </w:r>
          </w:p>
          <w:p w:rsidR="00D13A42" w:rsidRDefault="00D13A42" w:rsidP="00D13A42">
            <w:pPr>
              <w:pStyle w:val="ListParagraph"/>
              <w:numPr>
                <w:ilvl w:val="0"/>
                <w:numId w:val="2"/>
              </w:numPr>
            </w:pPr>
            <w:r>
              <w:t>I</w:t>
            </w:r>
            <w:r w:rsidRPr="00A6203D">
              <w:t>dentify and under</w:t>
            </w:r>
            <w:r>
              <w:t xml:space="preserve">stand </w:t>
            </w:r>
            <w:r w:rsidRPr="00A6203D">
              <w:t>drug class/schedules/categories, do</w:t>
            </w:r>
            <w:r>
              <w:t xml:space="preserve">sage forms, dose, quantity, </w:t>
            </w:r>
            <w:r w:rsidRPr="00A6203D">
              <w:t>adverse effects, contraindication</w:t>
            </w:r>
            <w:r>
              <w:t xml:space="preserve">s, </w:t>
            </w:r>
            <w:r w:rsidRPr="00A6203D">
              <w:t>drug interactions</w:t>
            </w:r>
            <w:r>
              <w:t>, dosing in special populations, and allergies</w:t>
            </w:r>
            <w:r w:rsidRPr="00A6203D">
              <w:t xml:space="preserve"> </w:t>
            </w:r>
          </w:p>
          <w:p w:rsidR="00D13A42" w:rsidRDefault="00D13A42" w:rsidP="00D13A42">
            <w:pPr>
              <w:pStyle w:val="ListParagraph"/>
              <w:numPr>
                <w:ilvl w:val="0"/>
                <w:numId w:val="2"/>
              </w:numPr>
            </w:pPr>
            <w:r w:rsidRPr="00A6203D">
              <w:t>Apply h</w:t>
            </w:r>
            <w:r>
              <w:t>uman physiology and pathophysiology</w:t>
            </w:r>
            <w:r w:rsidRPr="00A6203D">
              <w:t xml:space="preserve"> to understand how a drug can be used therapeutically as treatment for a given diseas</w:t>
            </w:r>
            <w:r>
              <w:t xml:space="preserve">e state </w:t>
            </w:r>
          </w:p>
          <w:p w:rsidR="00D13A42" w:rsidRDefault="00D13A42" w:rsidP="00D13A42">
            <w:pPr>
              <w:pStyle w:val="ListParagraph"/>
              <w:numPr>
                <w:ilvl w:val="0"/>
                <w:numId w:val="2"/>
              </w:numPr>
            </w:pPr>
            <w:r>
              <w:t>Correctly recognise trade and generic names and associate them with dosage form, dose, quantity, directions for use, common reasons for use, adverse effects, drug-drug, drug-food, and drug-herbal remedy interactions</w:t>
            </w:r>
          </w:p>
          <w:p w:rsidR="00D13A42" w:rsidRDefault="00D13A42" w:rsidP="00D13A42">
            <w:pPr>
              <w:pStyle w:val="ListParagraph"/>
              <w:numPr>
                <w:ilvl w:val="0"/>
                <w:numId w:val="2"/>
              </w:numPr>
            </w:pPr>
            <w:r>
              <w:t>Calculate drug dosages according to factors including patient weight, age, and disease state</w:t>
            </w:r>
          </w:p>
          <w:p w:rsidR="00D13A42" w:rsidRDefault="00D13A42" w:rsidP="00D13A42">
            <w:pPr>
              <w:pStyle w:val="ListParagraph"/>
              <w:numPr>
                <w:ilvl w:val="0"/>
                <w:numId w:val="2"/>
              </w:numPr>
            </w:pPr>
            <w:r>
              <w:t>Prepare drug lists from each unit, including correct recognition of trade and generic names, dosage form, dose, quantity, directions for use, common reasons for use, adverse effects, and drug interactions.</w:t>
            </w:r>
          </w:p>
          <w:p w:rsidR="00D13A42" w:rsidRPr="00A6203D" w:rsidRDefault="00D13A42" w:rsidP="00D13A42">
            <w:pPr>
              <w:pStyle w:val="ListParagraph"/>
              <w:numPr>
                <w:ilvl w:val="0"/>
                <w:numId w:val="2"/>
              </w:numPr>
            </w:pPr>
            <w:r>
              <w:t>Assess the implications of drug interactions and allergies</w:t>
            </w:r>
          </w:p>
          <w:p w:rsidR="00D13A42" w:rsidRDefault="00D13A42" w:rsidP="00D13A42">
            <w:pPr>
              <w:pStyle w:val="ListParagraph"/>
              <w:numPr>
                <w:ilvl w:val="0"/>
                <w:numId w:val="2"/>
              </w:numPr>
            </w:pPr>
            <w:r w:rsidRPr="00A6203D">
              <w:t xml:space="preserve">Work within </w:t>
            </w:r>
            <w:r>
              <w:t xml:space="preserve">the role and responsibilities of a Pharmacy Technician by knowing when and how to refer to or ask the pharmacist questions </w:t>
            </w:r>
          </w:p>
          <w:p w:rsidR="00D13A42" w:rsidRDefault="00D13A42" w:rsidP="00D13A42">
            <w:pPr>
              <w:pStyle w:val="ListParagraph"/>
              <w:numPr>
                <w:ilvl w:val="0"/>
                <w:numId w:val="2"/>
              </w:numPr>
            </w:pPr>
            <w:r>
              <w:t>Discuss non-pharmacological treatments and the role of the Pharmacy Technician in disease prevention and health promotion</w:t>
            </w:r>
          </w:p>
          <w:p w:rsidR="00D13A42" w:rsidRPr="00AE63C0" w:rsidRDefault="00D13A42" w:rsidP="00957B3F">
            <w:pPr>
              <w:ind w:left="720"/>
              <w:rPr>
                <w:highlight w:val="cyan"/>
              </w:rPr>
            </w:pPr>
          </w:p>
        </w:tc>
      </w:tr>
    </w:tbl>
    <w:p w:rsidR="00D13A42" w:rsidRDefault="00D13A42" w:rsidP="00D13A42"/>
    <w:tbl>
      <w:tblPr>
        <w:tblW w:w="0" w:type="auto"/>
        <w:tblLayout w:type="fixed"/>
        <w:tblLook w:val="0000" w:firstRow="0" w:lastRow="0" w:firstColumn="0" w:lastColumn="0" w:noHBand="0" w:noVBand="0"/>
      </w:tblPr>
      <w:tblGrid>
        <w:gridCol w:w="675"/>
        <w:gridCol w:w="567"/>
        <w:gridCol w:w="8136"/>
      </w:tblGrid>
      <w:tr w:rsidR="00D13A42" w:rsidTr="00957B3F">
        <w:tc>
          <w:tcPr>
            <w:tcW w:w="675" w:type="dxa"/>
          </w:tcPr>
          <w:p w:rsidR="00D13A42" w:rsidRDefault="00D13A42" w:rsidP="00957B3F">
            <w:pPr>
              <w:rPr>
                <w:b/>
              </w:rPr>
            </w:pPr>
            <w:r>
              <w:rPr>
                <w:b/>
              </w:rPr>
              <w:t>III.</w:t>
            </w:r>
          </w:p>
        </w:tc>
        <w:tc>
          <w:tcPr>
            <w:tcW w:w="8703" w:type="dxa"/>
            <w:gridSpan w:val="2"/>
          </w:tcPr>
          <w:p w:rsidR="00D13A42" w:rsidRDefault="00D13A42" w:rsidP="00957B3F">
            <w:pPr>
              <w:rPr>
                <w:b/>
              </w:rPr>
            </w:pPr>
            <w:r>
              <w:rPr>
                <w:b/>
              </w:rPr>
              <w:t>TOPICS:</w:t>
            </w:r>
          </w:p>
          <w:p w:rsidR="00D13A42" w:rsidRDefault="00D13A42" w:rsidP="00957B3F"/>
        </w:tc>
      </w:tr>
      <w:tr w:rsidR="00D13A42" w:rsidTr="00957B3F">
        <w:tc>
          <w:tcPr>
            <w:tcW w:w="675" w:type="dxa"/>
          </w:tcPr>
          <w:p w:rsidR="00D13A42" w:rsidRDefault="00D13A42" w:rsidP="00957B3F"/>
        </w:tc>
        <w:tc>
          <w:tcPr>
            <w:tcW w:w="567" w:type="dxa"/>
          </w:tcPr>
          <w:p w:rsidR="00D13A42" w:rsidRDefault="00D13A42" w:rsidP="00957B3F">
            <w:r>
              <w:t>1.</w:t>
            </w:r>
          </w:p>
        </w:tc>
        <w:tc>
          <w:tcPr>
            <w:tcW w:w="8136" w:type="dxa"/>
          </w:tcPr>
          <w:p w:rsidR="00D13A42" w:rsidRDefault="000B2DE0" w:rsidP="00957B3F">
            <w:pPr>
              <w:pStyle w:val="Header"/>
              <w:tabs>
                <w:tab w:val="clear" w:pos="4320"/>
                <w:tab w:val="clear" w:pos="8640"/>
              </w:tabs>
            </w:pPr>
            <w:r>
              <w:t>Drugs a</w:t>
            </w:r>
            <w:r w:rsidR="00D13A42">
              <w:t xml:space="preserve">ffecting the Endocrine System </w:t>
            </w:r>
          </w:p>
          <w:p w:rsidR="00D13A42" w:rsidRDefault="00D13A42" w:rsidP="00D13A42">
            <w:pPr>
              <w:pStyle w:val="Header"/>
              <w:numPr>
                <w:ilvl w:val="0"/>
                <w:numId w:val="3"/>
              </w:numPr>
              <w:tabs>
                <w:tab w:val="clear" w:pos="4320"/>
                <w:tab w:val="clear" w:pos="8640"/>
              </w:tabs>
            </w:pPr>
            <w:r>
              <w:t>Disorders of the endocrine system (e.g. hyperthyroidism, hypothyroidism, diabetes, adrenal disorders)</w:t>
            </w:r>
          </w:p>
          <w:p w:rsidR="00D13A42" w:rsidRDefault="00D13A42" w:rsidP="00D13A42">
            <w:pPr>
              <w:pStyle w:val="Header"/>
              <w:numPr>
                <w:ilvl w:val="0"/>
                <w:numId w:val="3"/>
              </w:numPr>
              <w:tabs>
                <w:tab w:val="clear" w:pos="4320"/>
                <w:tab w:val="clear" w:pos="8640"/>
              </w:tabs>
            </w:pPr>
            <w:r>
              <w:t xml:space="preserve">Pharmacological treatments (e.g. thyroid hormone replacement, oral </w:t>
            </w:r>
            <w:proofErr w:type="spellStart"/>
            <w:r>
              <w:t>antidiabetic</w:t>
            </w:r>
            <w:proofErr w:type="spellEnd"/>
            <w:r>
              <w:t xml:space="preserve"> agents, </w:t>
            </w:r>
            <w:proofErr w:type="spellStart"/>
            <w:r>
              <w:t>insulins</w:t>
            </w:r>
            <w:proofErr w:type="spellEnd"/>
            <w:r>
              <w:t>, corticosteroids)</w:t>
            </w:r>
          </w:p>
          <w:p w:rsidR="00D13A42" w:rsidRDefault="00D13A42" w:rsidP="00D13A42">
            <w:pPr>
              <w:pStyle w:val="Header"/>
              <w:numPr>
                <w:ilvl w:val="0"/>
                <w:numId w:val="3"/>
              </w:numPr>
              <w:tabs>
                <w:tab w:val="clear" w:pos="4320"/>
                <w:tab w:val="clear" w:pos="8640"/>
              </w:tabs>
            </w:pPr>
            <w:r>
              <w:t>Non-pharmacological strategies</w:t>
            </w:r>
          </w:p>
          <w:p w:rsidR="00D13A42" w:rsidRDefault="00D13A42" w:rsidP="00957B3F">
            <w:pPr>
              <w:pStyle w:val="Header"/>
              <w:tabs>
                <w:tab w:val="clear" w:pos="4320"/>
                <w:tab w:val="clear" w:pos="8640"/>
              </w:tabs>
            </w:pPr>
          </w:p>
        </w:tc>
      </w:tr>
      <w:tr w:rsidR="00D13A42" w:rsidTr="00957B3F">
        <w:tc>
          <w:tcPr>
            <w:tcW w:w="675" w:type="dxa"/>
          </w:tcPr>
          <w:p w:rsidR="00D13A42" w:rsidRDefault="00D13A42" w:rsidP="00957B3F"/>
        </w:tc>
        <w:tc>
          <w:tcPr>
            <w:tcW w:w="567" w:type="dxa"/>
          </w:tcPr>
          <w:p w:rsidR="00D13A42" w:rsidRDefault="00D13A42" w:rsidP="00957B3F">
            <w:r>
              <w:t>2.</w:t>
            </w:r>
          </w:p>
        </w:tc>
        <w:tc>
          <w:tcPr>
            <w:tcW w:w="8136" w:type="dxa"/>
          </w:tcPr>
          <w:p w:rsidR="00D13A42" w:rsidRDefault="000B2DE0" w:rsidP="00957B3F">
            <w:pPr>
              <w:pStyle w:val="Header"/>
              <w:tabs>
                <w:tab w:val="clear" w:pos="4320"/>
                <w:tab w:val="clear" w:pos="8640"/>
              </w:tabs>
            </w:pPr>
            <w:r>
              <w:t>Drugs affecting the Cardiovascular</w:t>
            </w:r>
            <w:r w:rsidR="00D13A42">
              <w:t xml:space="preserve"> System</w:t>
            </w:r>
          </w:p>
          <w:p w:rsidR="00D13A42" w:rsidRDefault="00D13A42" w:rsidP="00D13A42">
            <w:pPr>
              <w:pStyle w:val="Header"/>
              <w:numPr>
                <w:ilvl w:val="0"/>
                <w:numId w:val="3"/>
              </w:numPr>
              <w:tabs>
                <w:tab w:val="clear" w:pos="4320"/>
                <w:tab w:val="clear" w:pos="8640"/>
              </w:tabs>
            </w:pPr>
            <w:r>
              <w:t xml:space="preserve">Haematology and blood disorders (e.g. coagulation, anemia, leukocytosis, leukopenia, polycythemia) </w:t>
            </w:r>
          </w:p>
          <w:p w:rsidR="00D13A42" w:rsidRDefault="00D13A42" w:rsidP="00D13A42">
            <w:pPr>
              <w:pStyle w:val="Header"/>
              <w:numPr>
                <w:ilvl w:val="0"/>
                <w:numId w:val="3"/>
              </w:numPr>
              <w:tabs>
                <w:tab w:val="clear" w:pos="4320"/>
                <w:tab w:val="clear" w:pos="8640"/>
              </w:tabs>
            </w:pPr>
            <w:r>
              <w:t>Disorders of the cardiovascular system (e.g. angina, hypertension, hypotension/shock, heart failure, myocardial infarction, stroke, arrhythmias, hyperlipidemia, blood clots)</w:t>
            </w:r>
          </w:p>
          <w:p w:rsidR="00D13A42" w:rsidRDefault="00D13A42" w:rsidP="00D13A42">
            <w:pPr>
              <w:pStyle w:val="Header"/>
              <w:numPr>
                <w:ilvl w:val="0"/>
                <w:numId w:val="3"/>
              </w:numPr>
              <w:tabs>
                <w:tab w:val="clear" w:pos="4320"/>
                <w:tab w:val="clear" w:pos="8640"/>
              </w:tabs>
            </w:pPr>
            <w:r>
              <w:t>Pharmacological treatments (</w:t>
            </w:r>
            <w:proofErr w:type="spellStart"/>
            <w:r>
              <w:t>e.g</w:t>
            </w:r>
            <w:proofErr w:type="spellEnd"/>
            <w:r>
              <w:t xml:space="preserve"> nitrates, </w:t>
            </w:r>
            <w:proofErr w:type="spellStart"/>
            <w:r>
              <w:t>antihypertensives</w:t>
            </w:r>
            <w:proofErr w:type="spellEnd"/>
            <w:r>
              <w:t>, anticoagulants)</w:t>
            </w:r>
          </w:p>
          <w:p w:rsidR="00D13A42" w:rsidRDefault="00D13A42" w:rsidP="00D13A42">
            <w:pPr>
              <w:pStyle w:val="Header"/>
              <w:numPr>
                <w:ilvl w:val="0"/>
                <w:numId w:val="3"/>
              </w:numPr>
              <w:tabs>
                <w:tab w:val="clear" w:pos="4320"/>
                <w:tab w:val="clear" w:pos="8640"/>
              </w:tabs>
            </w:pPr>
            <w:r>
              <w:t xml:space="preserve">Non-pharmacological strategies </w:t>
            </w:r>
          </w:p>
          <w:p w:rsidR="00D13A42" w:rsidRDefault="00D13A42" w:rsidP="00957B3F">
            <w:pPr>
              <w:pStyle w:val="Header"/>
              <w:tabs>
                <w:tab w:val="clear" w:pos="4320"/>
                <w:tab w:val="clear" w:pos="8640"/>
              </w:tabs>
            </w:pPr>
          </w:p>
        </w:tc>
      </w:tr>
      <w:tr w:rsidR="00D13A42" w:rsidTr="00957B3F">
        <w:tc>
          <w:tcPr>
            <w:tcW w:w="675" w:type="dxa"/>
          </w:tcPr>
          <w:p w:rsidR="00D13A42" w:rsidRDefault="00D13A42" w:rsidP="00957B3F"/>
        </w:tc>
        <w:tc>
          <w:tcPr>
            <w:tcW w:w="567" w:type="dxa"/>
          </w:tcPr>
          <w:p w:rsidR="00D13A42" w:rsidRDefault="00D13A42" w:rsidP="00957B3F">
            <w:r>
              <w:t>3.</w:t>
            </w:r>
          </w:p>
        </w:tc>
        <w:tc>
          <w:tcPr>
            <w:tcW w:w="8136" w:type="dxa"/>
          </w:tcPr>
          <w:p w:rsidR="00D13A42" w:rsidRDefault="00D13A42" w:rsidP="00957B3F">
            <w:pPr>
              <w:pStyle w:val="Header"/>
              <w:tabs>
                <w:tab w:val="clear" w:pos="4320"/>
                <w:tab w:val="clear" w:pos="8640"/>
              </w:tabs>
            </w:pPr>
            <w:r>
              <w:t>Infectious Diseases</w:t>
            </w:r>
          </w:p>
          <w:p w:rsidR="00D13A42" w:rsidRDefault="00D13A42" w:rsidP="00D13A42">
            <w:pPr>
              <w:pStyle w:val="Header"/>
              <w:numPr>
                <w:ilvl w:val="0"/>
                <w:numId w:val="4"/>
              </w:numPr>
              <w:tabs>
                <w:tab w:val="clear" w:pos="4320"/>
                <w:tab w:val="clear" w:pos="8640"/>
              </w:tabs>
            </w:pPr>
            <w:r>
              <w:t xml:space="preserve">Infections (bacterial, viral, </w:t>
            </w:r>
            <w:proofErr w:type="spellStart"/>
            <w:r>
              <w:t>protozoal</w:t>
            </w:r>
            <w:proofErr w:type="spellEnd"/>
            <w:r>
              <w:t>, fungal, lice, scabies)</w:t>
            </w:r>
          </w:p>
          <w:p w:rsidR="00D13A42" w:rsidRDefault="00D13A42" w:rsidP="00D13A42">
            <w:pPr>
              <w:pStyle w:val="Header"/>
              <w:numPr>
                <w:ilvl w:val="0"/>
                <w:numId w:val="4"/>
              </w:numPr>
              <w:tabs>
                <w:tab w:val="clear" w:pos="4320"/>
                <w:tab w:val="clear" w:pos="8640"/>
              </w:tabs>
            </w:pPr>
            <w:r>
              <w:t xml:space="preserve">Pharmacological treatments (e.g. antibiotics, antivirals, antifungals, </w:t>
            </w:r>
            <w:proofErr w:type="spellStart"/>
            <w:r>
              <w:t>antiprotozoals</w:t>
            </w:r>
            <w:proofErr w:type="spellEnd"/>
            <w:r>
              <w:t xml:space="preserve">, </w:t>
            </w:r>
            <w:proofErr w:type="spellStart"/>
            <w:r>
              <w:t>anthelmintics</w:t>
            </w:r>
            <w:proofErr w:type="spellEnd"/>
            <w:r>
              <w:t>, antiseptics, disinfectants, vaccines)</w:t>
            </w:r>
          </w:p>
          <w:p w:rsidR="00D13A42" w:rsidRDefault="00D13A42" w:rsidP="00D13A42">
            <w:pPr>
              <w:pStyle w:val="Header"/>
              <w:numPr>
                <w:ilvl w:val="0"/>
                <w:numId w:val="4"/>
              </w:numPr>
              <w:tabs>
                <w:tab w:val="clear" w:pos="4320"/>
                <w:tab w:val="clear" w:pos="8640"/>
              </w:tabs>
            </w:pPr>
            <w:r>
              <w:t>Non-pharmacological strategies (e.g. reduction of antibiotic resistance, reporting of communicable diseases)</w:t>
            </w:r>
          </w:p>
          <w:p w:rsidR="00D13A42" w:rsidRDefault="00D13A42" w:rsidP="00957B3F">
            <w:pPr>
              <w:pStyle w:val="Header"/>
              <w:tabs>
                <w:tab w:val="clear" w:pos="4320"/>
                <w:tab w:val="clear" w:pos="8640"/>
              </w:tabs>
              <w:ind w:left="360"/>
            </w:pPr>
          </w:p>
        </w:tc>
      </w:tr>
      <w:tr w:rsidR="00D13A42" w:rsidTr="00957B3F">
        <w:tc>
          <w:tcPr>
            <w:tcW w:w="675" w:type="dxa"/>
          </w:tcPr>
          <w:p w:rsidR="00D13A42" w:rsidRDefault="00D13A42" w:rsidP="00957B3F"/>
        </w:tc>
        <w:tc>
          <w:tcPr>
            <w:tcW w:w="567" w:type="dxa"/>
          </w:tcPr>
          <w:p w:rsidR="00D13A42" w:rsidRDefault="00D13A42" w:rsidP="00957B3F">
            <w:r>
              <w:t>4.</w:t>
            </w:r>
          </w:p>
        </w:tc>
        <w:tc>
          <w:tcPr>
            <w:tcW w:w="8136" w:type="dxa"/>
          </w:tcPr>
          <w:p w:rsidR="00D13A42" w:rsidRDefault="000B2DE0" w:rsidP="00957B3F">
            <w:pPr>
              <w:pStyle w:val="Header"/>
              <w:tabs>
                <w:tab w:val="clear" w:pos="4320"/>
                <w:tab w:val="clear" w:pos="8640"/>
              </w:tabs>
            </w:pPr>
            <w:r>
              <w:t>Drugs a</w:t>
            </w:r>
            <w:r w:rsidR="00D13A42">
              <w:t>ffecting the Immune System</w:t>
            </w:r>
          </w:p>
          <w:p w:rsidR="00D13A42" w:rsidRDefault="00D13A42" w:rsidP="00D13A42">
            <w:pPr>
              <w:pStyle w:val="Header"/>
              <w:numPr>
                <w:ilvl w:val="0"/>
                <w:numId w:val="4"/>
              </w:numPr>
              <w:tabs>
                <w:tab w:val="clear" w:pos="4320"/>
                <w:tab w:val="clear" w:pos="8640"/>
              </w:tabs>
            </w:pPr>
            <w:r>
              <w:t>Disorders of the immune system</w:t>
            </w:r>
          </w:p>
          <w:p w:rsidR="00D13A42" w:rsidRDefault="00D13A42" w:rsidP="00D13A42">
            <w:pPr>
              <w:pStyle w:val="Header"/>
              <w:numPr>
                <w:ilvl w:val="0"/>
                <w:numId w:val="4"/>
              </w:numPr>
              <w:tabs>
                <w:tab w:val="clear" w:pos="4320"/>
                <w:tab w:val="clear" w:pos="8640"/>
              </w:tabs>
            </w:pPr>
            <w:r>
              <w:t xml:space="preserve">Pharmacological treatments ( e.g. </w:t>
            </w:r>
            <w:proofErr w:type="spellStart"/>
            <w:r>
              <w:t>immunomodulators</w:t>
            </w:r>
            <w:proofErr w:type="spellEnd"/>
            <w:r>
              <w:t xml:space="preserve"> and </w:t>
            </w:r>
            <w:proofErr w:type="spellStart"/>
            <w:r>
              <w:t>immunosuppressants</w:t>
            </w:r>
            <w:proofErr w:type="spellEnd"/>
            <w:r>
              <w:t>)</w:t>
            </w:r>
          </w:p>
          <w:p w:rsidR="00D13A42" w:rsidRDefault="00D13A42" w:rsidP="00D13A42">
            <w:pPr>
              <w:pStyle w:val="Header"/>
              <w:numPr>
                <w:ilvl w:val="0"/>
                <w:numId w:val="4"/>
              </w:numPr>
              <w:tabs>
                <w:tab w:val="clear" w:pos="4320"/>
                <w:tab w:val="clear" w:pos="8640"/>
              </w:tabs>
            </w:pPr>
            <w:r>
              <w:t>Non-pharmacological strategies</w:t>
            </w:r>
          </w:p>
          <w:p w:rsidR="00D13A42" w:rsidRDefault="00D13A42" w:rsidP="00957B3F">
            <w:pPr>
              <w:pStyle w:val="Header"/>
              <w:tabs>
                <w:tab w:val="clear" w:pos="4320"/>
                <w:tab w:val="clear" w:pos="8640"/>
              </w:tabs>
              <w:ind w:left="360"/>
            </w:pPr>
          </w:p>
        </w:tc>
      </w:tr>
      <w:tr w:rsidR="00D13A42" w:rsidTr="00957B3F">
        <w:tc>
          <w:tcPr>
            <w:tcW w:w="675" w:type="dxa"/>
          </w:tcPr>
          <w:p w:rsidR="00D13A42" w:rsidRDefault="00D13A42" w:rsidP="00957B3F"/>
        </w:tc>
        <w:tc>
          <w:tcPr>
            <w:tcW w:w="567" w:type="dxa"/>
          </w:tcPr>
          <w:p w:rsidR="00D13A42" w:rsidRDefault="00D13A42" w:rsidP="00957B3F">
            <w:r>
              <w:t>5.</w:t>
            </w:r>
          </w:p>
        </w:tc>
        <w:tc>
          <w:tcPr>
            <w:tcW w:w="8136" w:type="dxa"/>
          </w:tcPr>
          <w:p w:rsidR="00D13A42" w:rsidRDefault="00D13A42" w:rsidP="00957B3F">
            <w:pPr>
              <w:pStyle w:val="Header"/>
              <w:tabs>
                <w:tab w:val="clear" w:pos="4320"/>
                <w:tab w:val="clear" w:pos="8640"/>
              </w:tabs>
            </w:pPr>
            <w:r>
              <w:t>Oncology</w:t>
            </w:r>
          </w:p>
          <w:p w:rsidR="00D13A42" w:rsidRDefault="00D13A42" w:rsidP="00D13A42">
            <w:pPr>
              <w:pStyle w:val="Header"/>
              <w:numPr>
                <w:ilvl w:val="0"/>
                <w:numId w:val="4"/>
              </w:numPr>
              <w:tabs>
                <w:tab w:val="clear" w:pos="4320"/>
                <w:tab w:val="clear" w:pos="8640"/>
              </w:tabs>
            </w:pPr>
            <w:r>
              <w:t>Cancers</w:t>
            </w:r>
          </w:p>
          <w:p w:rsidR="00D13A42" w:rsidRDefault="00D13A42" w:rsidP="00D13A42">
            <w:pPr>
              <w:pStyle w:val="Header"/>
              <w:numPr>
                <w:ilvl w:val="0"/>
                <w:numId w:val="4"/>
              </w:numPr>
              <w:tabs>
                <w:tab w:val="clear" w:pos="4320"/>
                <w:tab w:val="clear" w:pos="8640"/>
              </w:tabs>
            </w:pPr>
            <w:r>
              <w:t>Pharmacological treatments ( e.g. anti-</w:t>
            </w:r>
            <w:proofErr w:type="spellStart"/>
            <w:r>
              <w:t>neoplastics</w:t>
            </w:r>
            <w:proofErr w:type="spellEnd"/>
            <w:r>
              <w:t>, nuclear medicine,)</w:t>
            </w:r>
          </w:p>
          <w:p w:rsidR="00D13A42" w:rsidRDefault="00D13A42" w:rsidP="00D13A42">
            <w:pPr>
              <w:pStyle w:val="Header"/>
              <w:numPr>
                <w:ilvl w:val="0"/>
                <w:numId w:val="4"/>
              </w:numPr>
              <w:tabs>
                <w:tab w:val="clear" w:pos="4320"/>
                <w:tab w:val="clear" w:pos="8640"/>
              </w:tabs>
            </w:pPr>
            <w:r>
              <w:t xml:space="preserve">Non-pharmacological strategies </w:t>
            </w:r>
          </w:p>
          <w:p w:rsidR="00D13A42" w:rsidRDefault="00D13A42" w:rsidP="00957B3F">
            <w:pPr>
              <w:pStyle w:val="Header"/>
              <w:tabs>
                <w:tab w:val="clear" w:pos="4320"/>
                <w:tab w:val="clear" w:pos="8640"/>
              </w:tabs>
            </w:pPr>
          </w:p>
        </w:tc>
      </w:tr>
      <w:tr w:rsidR="00D13A42" w:rsidTr="00957B3F">
        <w:tc>
          <w:tcPr>
            <w:tcW w:w="675" w:type="dxa"/>
          </w:tcPr>
          <w:p w:rsidR="00D13A42" w:rsidRDefault="00D13A42" w:rsidP="00957B3F"/>
        </w:tc>
        <w:tc>
          <w:tcPr>
            <w:tcW w:w="567" w:type="dxa"/>
          </w:tcPr>
          <w:p w:rsidR="00D13A42" w:rsidRDefault="00D13A42" w:rsidP="00957B3F">
            <w:r>
              <w:t>6.</w:t>
            </w:r>
          </w:p>
        </w:tc>
        <w:tc>
          <w:tcPr>
            <w:tcW w:w="8136" w:type="dxa"/>
          </w:tcPr>
          <w:p w:rsidR="00D13A42" w:rsidRPr="0028634A" w:rsidRDefault="00D13A42" w:rsidP="00957B3F">
            <w:pPr>
              <w:pStyle w:val="Header"/>
            </w:pPr>
            <w:r w:rsidRPr="0028634A">
              <w:t>Dr</w:t>
            </w:r>
            <w:r w:rsidR="000B2DE0">
              <w:t>ugs a</w:t>
            </w:r>
            <w:r>
              <w:t>ffecting the Respiratory System</w:t>
            </w:r>
          </w:p>
          <w:p w:rsidR="00D13A42" w:rsidRPr="0028634A" w:rsidRDefault="00D13A42" w:rsidP="00D13A42">
            <w:pPr>
              <w:pStyle w:val="Header"/>
              <w:numPr>
                <w:ilvl w:val="0"/>
                <w:numId w:val="5"/>
              </w:numPr>
            </w:pPr>
            <w:r>
              <w:t xml:space="preserve">Disorders of the respiratory system (e.g. asthma, </w:t>
            </w:r>
            <w:proofErr w:type="spellStart"/>
            <w:r>
              <w:t>COPD</w:t>
            </w:r>
            <w:proofErr w:type="spellEnd"/>
            <w:r>
              <w:t>, allergies, cough, cold)</w:t>
            </w:r>
          </w:p>
          <w:p w:rsidR="00D13A42" w:rsidRDefault="00D13A42" w:rsidP="00D13A42">
            <w:pPr>
              <w:pStyle w:val="Header"/>
              <w:numPr>
                <w:ilvl w:val="0"/>
                <w:numId w:val="5"/>
              </w:numPr>
            </w:pPr>
            <w:r>
              <w:t xml:space="preserve">Pharmacological treatments (e.g. bronchodilators, antihistamines, antitussives, </w:t>
            </w:r>
            <w:proofErr w:type="spellStart"/>
            <w:r>
              <w:t>mucolytics</w:t>
            </w:r>
            <w:proofErr w:type="spellEnd"/>
            <w:r>
              <w:t xml:space="preserve"> nasal decongestants)</w:t>
            </w:r>
          </w:p>
          <w:p w:rsidR="00D13A42" w:rsidRDefault="00D13A42" w:rsidP="00D13A42">
            <w:pPr>
              <w:pStyle w:val="Header"/>
              <w:numPr>
                <w:ilvl w:val="0"/>
                <w:numId w:val="5"/>
              </w:numPr>
            </w:pPr>
            <w:r>
              <w:t>Non-pharmacological strategies</w:t>
            </w:r>
          </w:p>
          <w:p w:rsidR="00D13A42" w:rsidRDefault="00D13A42" w:rsidP="00957B3F"/>
        </w:tc>
      </w:tr>
    </w:tbl>
    <w:p w:rsidR="00051977" w:rsidRDefault="00051977">
      <w:r>
        <w:br w:type="page"/>
      </w:r>
    </w:p>
    <w:tbl>
      <w:tblPr>
        <w:tblW w:w="0" w:type="auto"/>
        <w:tblLayout w:type="fixed"/>
        <w:tblLook w:val="0000" w:firstRow="0" w:lastRow="0" w:firstColumn="0" w:lastColumn="0" w:noHBand="0" w:noVBand="0"/>
      </w:tblPr>
      <w:tblGrid>
        <w:gridCol w:w="675"/>
        <w:gridCol w:w="567"/>
        <w:gridCol w:w="8136"/>
      </w:tblGrid>
      <w:tr w:rsidR="00D13A42" w:rsidTr="00957B3F">
        <w:tc>
          <w:tcPr>
            <w:tcW w:w="675" w:type="dxa"/>
          </w:tcPr>
          <w:p w:rsidR="00D13A42" w:rsidRDefault="00D13A42" w:rsidP="00957B3F"/>
        </w:tc>
        <w:tc>
          <w:tcPr>
            <w:tcW w:w="567" w:type="dxa"/>
          </w:tcPr>
          <w:p w:rsidR="00D13A42" w:rsidRDefault="00D13A42" w:rsidP="00957B3F">
            <w:r>
              <w:t>7.</w:t>
            </w:r>
          </w:p>
        </w:tc>
        <w:tc>
          <w:tcPr>
            <w:tcW w:w="8136" w:type="dxa"/>
          </w:tcPr>
          <w:p w:rsidR="00D13A42" w:rsidRDefault="000B2DE0" w:rsidP="00957B3F">
            <w:pPr>
              <w:pStyle w:val="Header"/>
              <w:tabs>
                <w:tab w:val="clear" w:pos="4320"/>
                <w:tab w:val="clear" w:pos="8640"/>
              </w:tabs>
            </w:pPr>
            <w:r>
              <w:t>Drugs a</w:t>
            </w:r>
            <w:r w:rsidR="00D13A42">
              <w:t>ffecting the Digestive System</w:t>
            </w:r>
          </w:p>
          <w:p w:rsidR="00D13A42" w:rsidRDefault="00D13A42" w:rsidP="00D13A42">
            <w:pPr>
              <w:pStyle w:val="Header"/>
              <w:numPr>
                <w:ilvl w:val="0"/>
                <w:numId w:val="4"/>
              </w:numPr>
              <w:tabs>
                <w:tab w:val="clear" w:pos="4320"/>
                <w:tab w:val="clear" w:pos="8640"/>
              </w:tabs>
            </w:pPr>
            <w:r>
              <w:t xml:space="preserve">Disorders of the digestive system (e.g. </w:t>
            </w:r>
            <w:proofErr w:type="spellStart"/>
            <w:r>
              <w:t>GERD</w:t>
            </w:r>
            <w:proofErr w:type="spellEnd"/>
            <w:r>
              <w:t xml:space="preserve">, laryngeal/pharyngeal reflux, nausea, vomiting, diarrhea, constipation, peptic ulcer disease, irritable bowel syndrome, ulcerative colitis, </w:t>
            </w:r>
            <w:proofErr w:type="spellStart"/>
            <w:r>
              <w:t>Crohns</w:t>
            </w:r>
            <w:proofErr w:type="spellEnd"/>
            <w:r>
              <w:t xml:space="preserve"> disease, obesity, parasites)</w:t>
            </w:r>
          </w:p>
          <w:p w:rsidR="00D13A42" w:rsidRDefault="00D13A42" w:rsidP="00D13A42">
            <w:pPr>
              <w:pStyle w:val="Header"/>
              <w:numPr>
                <w:ilvl w:val="0"/>
                <w:numId w:val="4"/>
              </w:numPr>
              <w:tabs>
                <w:tab w:val="clear" w:pos="4320"/>
                <w:tab w:val="clear" w:pos="8640"/>
              </w:tabs>
            </w:pPr>
            <w:r>
              <w:t xml:space="preserve">Pharmacological treatments ( e.g. antacids, acid controllers, </w:t>
            </w:r>
            <w:proofErr w:type="spellStart"/>
            <w:r>
              <w:t>antiemetics</w:t>
            </w:r>
            <w:proofErr w:type="spellEnd"/>
            <w:r>
              <w:t>, anti-</w:t>
            </w:r>
            <w:proofErr w:type="spellStart"/>
            <w:r>
              <w:t>diarrheals</w:t>
            </w:r>
            <w:proofErr w:type="spellEnd"/>
            <w:r>
              <w:t>, laxatives)</w:t>
            </w:r>
          </w:p>
          <w:p w:rsidR="00D13A42" w:rsidRDefault="00D13A42" w:rsidP="00D13A42">
            <w:pPr>
              <w:pStyle w:val="Header"/>
              <w:numPr>
                <w:ilvl w:val="0"/>
                <w:numId w:val="4"/>
              </w:numPr>
              <w:tabs>
                <w:tab w:val="clear" w:pos="4320"/>
                <w:tab w:val="clear" w:pos="8640"/>
              </w:tabs>
            </w:pPr>
            <w:r>
              <w:t>Non-pharmacological strategies</w:t>
            </w:r>
          </w:p>
          <w:p w:rsidR="00D13A42" w:rsidRDefault="00D13A42" w:rsidP="00957B3F">
            <w:pPr>
              <w:pStyle w:val="Header"/>
              <w:tabs>
                <w:tab w:val="clear" w:pos="4320"/>
                <w:tab w:val="clear" w:pos="8640"/>
              </w:tabs>
              <w:ind w:left="360"/>
            </w:pPr>
          </w:p>
        </w:tc>
      </w:tr>
      <w:tr w:rsidR="00D13A42" w:rsidTr="00957B3F">
        <w:tc>
          <w:tcPr>
            <w:tcW w:w="675" w:type="dxa"/>
          </w:tcPr>
          <w:p w:rsidR="00D13A42" w:rsidRDefault="00D13A42" w:rsidP="00957B3F"/>
        </w:tc>
        <w:tc>
          <w:tcPr>
            <w:tcW w:w="567" w:type="dxa"/>
          </w:tcPr>
          <w:p w:rsidR="00D13A42" w:rsidRDefault="00D13A42" w:rsidP="00957B3F">
            <w:r>
              <w:t>8.</w:t>
            </w:r>
          </w:p>
        </w:tc>
        <w:tc>
          <w:tcPr>
            <w:tcW w:w="8136" w:type="dxa"/>
          </w:tcPr>
          <w:p w:rsidR="00D13A42" w:rsidRPr="0028634A" w:rsidRDefault="00D13A42" w:rsidP="00957B3F">
            <w:pPr>
              <w:pStyle w:val="Header"/>
            </w:pPr>
            <w:r>
              <w:t>Vitamins, Minerals, and Supplements</w:t>
            </w:r>
          </w:p>
          <w:p w:rsidR="00D13A42" w:rsidRPr="0028634A" w:rsidRDefault="00D13A42" w:rsidP="00D13A42">
            <w:pPr>
              <w:pStyle w:val="Header"/>
              <w:numPr>
                <w:ilvl w:val="0"/>
                <w:numId w:val="5"/>
              </w:numPr>
            </w:pPr>
            <w:r>
              <w:t>Disease states</w:t>
            </w:r>
          </w:p>
          <w:p w:rsidR="00D13A42" w:rsidRDefault="00D13A42" w:rsidP="00D13A42">
            <w:pPr>
              <w:pStyle w:val="Header"/>
              <w:numPr>
                <w:ilvl w:val="0"/>
                <w:numId w:val="5"/>
              </w:numPr>
            </w:pPr>
            <w:r>
              <w:t>Treatment of diseases</w:t>
            </w:r>
          </w:p>
          <w:p w:rsidR="00D13A42" w:rsidRDefault="00D13A42" w:rsidP="00D13A42">
            <w:pPr>
              <w:pStyle w:val="Header"/>
              <w:numPr>
                <w:ilvl w:val="0"/>
                <w:numId w:val="5"/>
              </w:numPr>
            </w:pPr>
            <w:r>
              <w:t>Prevention of diseases (e.g. calcium in osteoporosis)</w:t>
            </w:r>
          </w:p>
          <w:p w:rsidR="00D13A42" w:rsidRDefault="00D13A42" w:rsidP="00957B3F">
            <w:pPr>
              <w:pStyle w:val="Header"/>
              <w:tabs>
                <w:tab w:val="clear" w:pos="4320"/>
                <w:tab w:val="clear" w:pos="8640"/>
              </w:tabs>
            </w:pPr>
          </w:p>
        </w:tc>
      </w:tr>
      <w:tr w:rsidR="00D13A42" w:rsidTr="00957B3F">
        <w:tc>
          <w:tcPr>
            <w:tcW w:w="675" w:type="dxa"/>
          </w:tcPr>
          <w:p w:rsidR="00D13A42" w:rsidRDefault="00D13A42" w:rsidP="00957B3F"/>
        </w:tc>
        <w:tc>
          <w:tcPr>
            <w:tcW w:w="567" w:type="dxa"/>
          </w:tcPr>
          <w:p w:rsidR="00D13A42" w:rsidRDefault="00D13A42" w:rsidP="00957B3F">
            <w:r>
              <w:t>9.</w:t>
            </w:r>
          </w:p>
        </w:tc>
        <w:tc>
          <w:tcPr>
            <w:tcW w:w="8136" w:type="dxa"/>
          </w:tcPr>
          <w:p w:rsidR="00D13A42" w:rsidRPr="0028634A" w:rsidRDefault="00D13A42" w:rsidP="00957B3F">
            <w:pPr>
              <w:pStyle w:val="Header"/>
            </w:pPr>
            <w:r w:rsidRPr="0028634A">
              <w:t>Dr</w:t>
            </w:r>
            <w:r w:rsidR="000B2DE0">
              <w:t>ugs a</w:t>
            </w:r>
            <w:r>
              <w:t>ffecting the Urinary and Hepatic Systems</w:t>
            </w:r>
          </w:p>
          <w:p w:rsidR="00D13A42" w:rsidRPr="0028634A" w:rsidRDefault="00D13A42" w:rsidP="00D13A42">
            <w:pPr>
              <w:pStyle w:val="Header"/>
              <w:numPr>
                <w:ilvl w:val="0"/>
                <w:numId w:val="5"/>
              </w:numPr>
            </w:pPr>
            <w:r>
              <w:t>Disorders of the urinary and hepatic systems (e.g. fluid/electrolyte disorders, hepatitis)</w:t>
            </w:r>
          </w:p>
          <w:p w:rsidR="00D13A42" w:rsidRDefault="00D13A42" w:rsidP="00D13A42">
            <w:pPr>
              <w:pStyle w:val="Header"/>
              <w:numPr>
                <w:ilvl w:val="0"/>
                <w:numId w:val="5"/>
              </w:numPr>
            </w:pPr>
            <w:r>
              <w:t>Pharmacological treatments (e.g. diuretics, peritoneal dialysis solutions)</w:t>
            </w:r>
          </w:p>
          <w:p w:rsidR="00D13A42" w:rsidRDefault="00D13A42" w:rsidP="00D13A42">
            <w:pPr>
              <w:pStyle w:val="Header"/>
              <w:numPr>
                <w:ilvl w:val="0"/>
                <w:numId w:val="5"/>
              </w:numPr>
            </w:pPr>
            <w:r>
              <w:t>Non-pharmacological strategies</w:t>
            </w:r>
          </w:p>
          <w:p w:rsidR="00D13A42" w:rsidRDefault="00D13A42" w:rsidP="00957B3F"/>
        </w:tc>
      </w:tr>
      <w:tr w:rsidR="00D13A42" w:rsidTr="00957B3F">
        <w:tc>
          <w:tcPr>
            <w:tcW w:w="675" w:type="dxa"/>
          </w:tcPr>
          <w:p w:rsidR="00D13A42" w:rsidRDefault="00D13A42" w:rsidP="00957B3F"/>
        </w:tc>
        <w:tc>
          <w:tcPr>
            <w:tcW w:w="567" w:type="dxa"/>
          </w:tcPr>
          <w:p w:rsidR="00D13A42" w:rsidRDefault="00D13A42" w:rsidP="00957B3F">
            <w:r>
              <w:t>10.</w:t>
            </w:r>
          </w:p>
        </w:tc>
        <w:tc>
          <w:tcPr>
            <w:tcW w:w="8136" w:type="dxa"/>
          </w:tcPr>
          <w:p w:rsidR="00D13A42" w:rsidRPr="0028634A" w:rsidRDefault="00D13A42" w:rsidP="00957B3F">
            <w:pPr>
              <w:pStyle w:val="Header"/>
            </w:pPr>
            <w:r w:rsidRPr="0028634A">
              <w:t>Dr</w:t>
            </w:r>
            <w:r w:rsidR="000B2DE0">
              <w:t>ugs a</w:t>
            </w:r>
            <w:r>
              <w:t>ffecting the Reproductive and Urogenital Systems</w:t>
            </w:r>
          </w:p>
          <w:p w:rsidR="00D13A42" w:rsidRPr="0028634A" w:rsidRDefault="00D13A42" w:rsidP="00D13A42">
            <w:pPr>
              <w:pStyle w:val="Header"/>
              <w:numPr>
                <w:ilvl w:val="0"/>
                <w:numId w:val="5"/>
              </w:numPr>
            </w:pPr>
            <w:r>
              <w:t xml:space="preserve">Disorders of the reproductive systems (e.g. infertility, sexually transmitted infections, menopause, </w:t>
            </w:r>
            <w:proofErr w:type="spellStart"/>
            <w:r>
              <w:t>andropause</w:t>
            </w:r>
            <w:proofErr w:type="spellEnd"/>
            <w:r>
              <w:t>, prostate disease, erectile dysfunction, incontinence, urinary tract infections)</w:t>
            </w:r>
          </w:p>
          <w:p w:rsidR="00D13A42" w:rsidRDefault="00D13A42" w:rsidP="00D13A42">
            <w:pPr>
              <w:pStyle w:val="Header"/>
              <w:numPr>
                <w:ilvl w:val="0"/>
                <w:numId w:val="5"/>
              </w:numPr>
            </w:pPr>
            <w:r>
              <w:t xml:space="preserve">Pharmacological treatments (e.g. hormone replacement therapy, contraceptives, antibiotics, </w:t>
            </w:r>
            <w:proofErr w:type="spellStart"/>
            <w:r>
              <w:t>anticholinergics</w:t>
            </w:r>
            <w:proofErr w:type="spellEnd"/>
            <w:r>
              <w:t>)</w:t>
            </w:r>
          </w:p>
          <w:p w:rsidR="00D13A42" w:rsidRDefault="00D13A42" w:rsidP="00D13A42">
            <w:pPr>
              <w:pStyle w:val="Header"/>
              <w:numPr>
                <w:ilvl w:val="0"/>
                <w:numId w:val="5"/>
              </w:numPr>
            </w:pPr>
            <w:r>
              <w:t>Non-pharmacological strategies (e.g. condoms)</w:t>
            </w:r>
          </w:p>
          <w:p w:rsidR="00D13A42" w:rsidRPr="0028634A" w:rsidRDefault="00D13A42" w:rsidP="00957B3F">
            <w:pPr>
              <w:pStyle w:val="Header"/>
            </w:pPr>
          </w:p>
        </w:tc>
      </w:tr>
      <w:tr w:rsidR="00D13A42" w:rsidTr="00957B3F">
        <w:tc>
          <w:tcPr>
            <w:tcW w:w="675" w:type="dxa"/>
          </w:tcPr>
          <w:p w:rsidR="00D13A42" w:rsidRDefault="00D13A42" w:rsidP="00957B3F"/>
        </w:tc>
        <w:tc>
          <w:tcPr>
            <w:tcW w:w="567" w:type="dxa"/>
          </w:tcPr>
          <w:p w:rsidR="00D13A42" w:rsidRDefault="00D13A42" w:rsidP="00957B3F">
            <w:r>
              <w:t>11.</w:t>
            </w:r>
          </w:p>
          <w:p w:rsidR="000B2DE0" w:rsidRDefault="000B2DE0" w:rsidP="00957B3F"/>
          <w:p w:rsidR="000B2DE0" w:rsidRDefault="000B2DE0" w:rsidP="00957B3F"/>
          <w:p w:rsidR="000B2DE0" w:rsidRDefault="000B2DE0" w:rsidP="00957B3F"/>
          <w:p w:rsidR="000B2DE0" w:rsidRDefault="000B2DE0" w:rsidP="00957B3F">
            <w:r>
              <w:t xml:space="preserve">12. </w:t>
            </w:r>
          </w:p>
        </w:tc>
        <w:tc>
          <w:tcPr>
            <w:tcW w:w="8136" w:type="dxa"/>
          </w:tcPr>
          <w:p w:rsidR="00D13A42" w:rsidRPr="0028634A" w:rsidRDefault="00D13A42" w:rsidP="00957B3F">
            <w:pPr>
              <w:pStyle w:val="Header"/>
            </w:pPr>
            <w:r>
              <w:t>Emergency Cart Medications</w:t>
            </w:r>
          </w:p>
          <w:p w:rsidR="00D13A42" w:rsidRPr="0028634A" w:rsidRDefault="00D13A42" w:rsidP="00D13A42">
            <w:pPr>
              <w:pStyle w:val="Header"/>
              <w:numPr>
                <w:ilvl w:val="0"/>
                <w:numId w:val="5"/>
              </w:numPr>
            </w:pPr>
            <w:r>
              <w:t>Actions and uses</w:t>
            </w:r>
          </w:p>
          <w:p w:rsidR="000B2DE0" w:rsidRDefault="00D13A42" w:rsidP="000B2DE0">
            <w:pPr>
              <w:pStyle w:val="Header"/>
              <w:numPr>
                <w:ilvl w:val="0"/>
                <w:numId w:val="5"/>
              </w:numPr>
            </w:pPr>
            <w:r>
              <w:t>Minimising drug errors</w:t>
            </w:r>
          </w:p>
          <w:p w:rsidR="000B2DE0" w:rsidRDefault="000B2DE0" w:rsidP="000B2DE0">
            <w:pPr>
              <w:pStyle w:val="Header"/>
              <w:ind w:left="720"/>
            </w:pPr>
          </w:p>
          <w:p w:rsidR="000B2DE0" w:rsidRDefault="000B2DE0" w:rsidP="000B2DE0">
            <w:pPr>
              <w:pStyle w:val="Header"/>
            </w:pPr>
            <w:r>
              <w:t>Poisoning and overdose</w:t>
            </w:r>
          </w:p>
          <w:p w:rsidR="000B2DE0" w:rsidRPr="0028634A" w:rsidRDefault="000B2DE0" w:rsidP="000B2DE0">
            <w:pPr>
              <w:pStyle w:val="Header"/>
              <w:numPr>
                <w:ilvl w:val="0"/>
                <w:numId w:val="8"/>
              </w:numPr>
            </w:pPr>
            <w:r>
              <w:t>Antidotes and treatments</w:t>
            </w:r>
          </w:p>
        </w:tc>
      </w:tr>
    </w:tbl>
    <w:p w:rsidR="00D13A42" w:rsidRDefault="00D13A42" w:rsidP="00D13A42"/>
    <w:p w:rsidR="00D13A42" w:rsidRDefault="00D13A42" w:rsidP="00D13A42"/>
    <w:tbl>
      <w:tblPr>
        <w:tblW w:w="0" w:type="auto"/>
        <w:tblLayout w:type="fixed"/>
        <w:tblLook w:val="0000" w:firstRow="0" w:lastRow="0" w:firstColumn="0" w:lastColumn="0" w:noHBand="0" w:noVBand="0"/>
      </w:tblPr>
      <w:tblGrid>
        <w:gridCol w:w="675"/>
        <w:gridCol w:w="8703"/>
      </w:tblGrid>
      <w:tr w:rsidR="00D13A42" w:rsidTr="00957B3F">
        <w:tc>
          <w:tcPr>
            <w:tcW w:w="675" w:type="dxa"/>
          </w:tcPr>
          <w:p w:rsidR="00D13A42" w:rsidRDefault="00D13A42" w:rsidP="00957B3F">
            <w:pPr>
              <w:rPr>
                <w:b/>
              </w:rPr>
            </w:pPr>
            <w:r>
              <w:rPr>
                <w:b/>
              </w:rPr>
              <w:t>IV.</w:t>
            </w:r>
          </w:p>
        </w:tc>
        <w:tc>
          <w:tcPr>
            <w:tcW w:w="8703" w:type="dxa"/>
          </w:tcPr>
          <w:p w:rsidR="00D13A42" w:rsidRDefault="00D13A42" w:rsidP="00957B3F">
            <w:pPr>
              <w:rPr>
                <w:b/>
              </w:rPr>
            </w:pPr>
            <w:r>
              <w:rPr>
                <w:b/>
              </w:rPr>
              <w:t>REQUIRED RESOURCES/TEXTS/MATERIALS:</w:t>
            </w:r>
          </w:p>
          <w:p w:rsidR="00051977" w:rsidRDefault="00051977" w:rsidP="00957B3F">
            <w:pPr>
              <w:rPr>
                <w:b/>
              </w:rPr>
            </w:pPr>
          </w:p>
          <w:p w:rsidR="00D13A42" w:rsidRPr="00051977" w:rsidRDefault="00D13A42" w:rsidP="000B2DE0">
            <w:pPr>
              <w:numPr>
                <w:ilvl w:val="0"/>
                <w:numId w:val="6"/>
              </w:numPr>
              <w:rPr>
                <w:iCs/>
              </w:rPr>
            </w:pPr>
            <w:proofErr w:type="spellStart"/>
            <w:r>
              <w:rPr>
                <w:iCs/>
              </w:rPr>
              <w:t>Moscou</w:t>
            </w:r>
            <w:proofErr w:type="spellEnd"/>
            <w:r>
              <w:rPr>
                <w:iCs/>
              </w:rPr>
              <w:t xml:space="preserve"> K, Snipe K.  Pharmacology for Pharmacy Technicians. 2009 Mosby </w:t>
            </w:r>
            <w:proofErr w:type="spellStart"/>
            <w:r>
              <w:rPr>
                <w:iCs/>
              </w:rPr>
              <w:t>inc.</w:t>
            </w:r>
            <w:proofErr w:type="spellEnd"/>
          </w:p>
        </w:tc>
      </w:tr>
    </w:tbl>
    <w:p w:rsidR="00D13A42" w:rsidRDefault="00D13A42" w:rsidP="00D13A42"/>
    <w:p w:rsidR="00D13A42" w:rsidRDefault="00D13A42" w:rsidP="00D13A42"/>
    <w:tbl>
      <w:tblPr>
        <w:tblW w:w="0" w:type="auto"/>
        <w:tblLayout w:type="fixed"/>
        <w:tblLook w:val="0000" w:firstRow="0" w:lastRow="0" w:firstColumn="0" w:lastColumn="0" w:noHBand="0" w:noVBand="0"/>
      </w:tblPr>
      <w:tblGrid>
        <w:gridCol w:w="675"/>
        <w:gridCol w:w="8703"/>
      </w:tblGrid>
      <w:tr w:rsidR="00D13A42" w:rsidTr="00957B3F">
        <w:tc>
          <w:tcPr>
            <w:tcW w:w="675" w:type="dxa"/>
          </w:tcPr>
          <w:p w:rsidR="00D13A42" w:rsidRDefault="00D13A42" w:rsidP="00957B3F">
            <w:pPr>
              <w:rPr>
                <w:b/>
              </w:rPr>
            </w:pPr>
            <w:r>
              <w:rPr>
                <w:b/>
              </w:rPr>
              <w:t>V.</w:t>
            </w:r>
          </w:p>
        </w:tc>
        <w:tc>
          <w:tcPr>
            <w:tcW w:w="8703" w:type="dxa"/>
          </w:tcPr>
          <w:p w:rsidR="00D13A42" w:rsidRPr="00206E74" w:rsidRDefault="00D13A42" w:rsidP="00957B3F">
            <w:pPr>
              <w:rPr>
                <w:b/>
              </w:rPr>
            </w:pPr>
            <w:r w:rsidRPr="00206E74">
              <w:rPr>
                <w:b/>
              </w:rPr>
              <w:t>EVALUATION PROCESS/GRADING SYSTEM:</w:t>
            </w:r>
          </w:p>
          <w:p w:rsidR="00D13A42" w:rsidRPr="00206E74" w:rsidRDefault="00D13A42" w:rsidP="00957B3F"/>
          <w:p w:rsidR="00D13A42" w:rsidRPr="00DF7C94" w:rsidRDefault="00D13A42" w:rsidP="00957B3F">
            <w:r w:rsidRPr="00DF7C94">
              <w:t>Assignments (3 x 10%)                                                         30%</w:t>
            </w:r>
          </w:p>
          <w:p w:rsidR="00D13A42" w:rsidRPr="00DF7C94" w:rsidRDefault="00D13A42" w:rsidP="00957B3F"/>
          <w:p w:rsidR="00D13A42" w:rsidRPr="00DF7C94" w:rsidRDefault="00D13A42" w:rsidP="00957B3F">
            <w:r w:rsidRPr="00DF7C94">
              <w:t>Quizzes (2 x 15%)</w:t>
            </w:r>
            <w:r w:rsidRPr="00DF7C94">
              <w:tab/>
            </w:r>
            <w:r w:rsidRPr="00DF7C94">
              <w:tab/>
            </w:r>
            <w:r w:rsidRPr="00DF7C94">
              <w:tab/>
            </w:r>
            <w:r w:rsidRPr="00DF7C94">
              <w:tab/>
            </w:r>
            <w:r w:rsidRPr="00DF7C94">
              <w:tab/>
              <w:t xml:space="preserve">            30%</w:t>
            </w:r>
          </w:p>
          <w:p w:rsidR="00D13A42" w:rsidRPr="00DF7C94" w:rsidRDefault="00D13A42" w:rsidP="00957B3F"/>
          <w:p w:rsidR="00D13A42" w:rsidRPr="00206E74" w:rsidRDefault="00D13A42" w:rsidP="00957B3F">
            <w:r w:rsidRPr="00DF7C94">
              <w:t>Final Examination</w:t>
            </w:r>
            <w:r w:rsidRPr="00DF7C94">
              <w:tab/>
            </w:r>
            <w:r w:rsidRPr="00DF7C94">
              <w:tab/>
            </w:r>
            <w:r w:rsidRPr="00DF7C94">
              <w:tab/>
            </w:r>
            <w:r w:rsidRPr="00DF7C94">
              <w:tab/>
            </w:r>
            <w:r w:rsidRPr="00DF7C94">
              <w:tab/>
            </w:r>
            <w:r w:rsidRPr="00DF7C94">
              <w:tab/>
              <w:t>40%</w:t>
            </w:r>
          </w:p>
          <w:p w:rsidR="00D13A42" w:rsidRPr="00206E74" w:rsidRDefault="00D13A42" w:rsidP="00957B3F">
            <w:pPr>
              <w:rPr>
                <w:b/>
              </w:rPr>
            </w:pPr>
          </w:p>
          <w:p w:rsidR="00D13A42" w:rsidRPr="00206E74" w:rsidRDefault="00D13A42" w:rsidP="00957B3F">
            <w:pPr>
              <w:rPr>
                <w:b/>
              </w:rPr>
            </w:pPr>
            <w:r w:rsidRPr="00206E74">
              <w:rPr>
                <w:b/>
              </w:rPr>
              <w:t>Total</w:t>
            </w:r>
            <w:r w:rsidRPr="00206E74">
              <w:rPr>
                <w:b/>
              </w:rPr>
              <w:tab/>
            </w:r>
            <w:r w:rsidRPr="00206E74">
              <w:rPr>
                <w:b/>
              </w:rPr>
              <w:tab/>
            </w:r>
            <w:r w:rsidRPr="00206E74">
              <w:rPr>
                <w:b/>
              </w:rPr>
              <w:tab/>
            </w:r>
            <w:r w:rsidRPr="00206E74">
              <w:rPr>
                <w:b/>
              </w:rPr>
              <w:tab/>
            </w:r>
            <w:r w:rsidRPr="00206E74">
              <w:rPr>
                <w:b/>
              </w:rPr>
              <w:tab/>
            </w:r>
            <w:r w:rsidRPr="00206E74">
              <w:rPr>
                <w:b/>
              </w:rPr>
              <w:tab/>
            </w:r>
            <w:r w:rsidRPr="00206E74">
              <w:rPr>
                <w:b/>
              </w:rPr>
              <w:tab/>
            </w:r>
            <w:r w:rsidRPr="00206E74">
              <w:rPr>
                <w:b/>
              </w:rPr>
              <w:tab/>
              <w:t>100%</w:t>
            </w:r>
          </w:p>
          <w:p w:rsidR="00D13A42" w:rsidRPr="00206E74" w:rsidRDefault="00D13A42" w:rsidP="00957B3F"/>
          <w:p w:rsidR="00D13A42" w:rsidRPr="00206E74" w:rsidRDefault="00D13A42" w:rsidP="00D13A42">
            <w:pPr>
              <w:numPr>
                <w:ilvl w:val="0"/>
                <w:numId w:val="1"/>
              </w:numPr>
            </w:pPr>
            <w:r w:rsidRPr="00206E74">
              <w:lastRenderedPageBreak/>
              <w:t>The pass mark for the course is 60%.  The total grade is composed of marks accumulat</w:t>
            </w:r>
            <w:r>
              <w:t>ed for 3 assignments, 2 quizzes, and a final exam</w:t>
            </w:r>
            <w:r w:rsidRPr="00206E74">
              <w:t>.</w:t>
            </w:r>
          </w:p>
          <w:p w:rsidR="00D13A42" w:rsidRPr="00206E74" w:rsidRDefault="00D13A42" w:rsidP="00957B3F"/>
          <w:p w:rsidR="00D13A42" w:rsidRPr="00206E74" w:rsidRDefault="00D13A42" w:rsidP="00D13A42">
            <w:pPr>
              <w:numPr>
                <w:ilvl w:val="0"/>
                <w:numId w:val="1"/>
              </w:numPr>
            </w:pPr>
            <w:r w:rsidRPr="00206E74">
              <w:t>All policies and procedures as outlined in the current Student Success Guide related to submitting assignments, scholarly work/academic honesty, tests and examinations</w:t>
            </w:r>
            <w:r>
              <w:t xml:space="preserve"> will be followed</w:t>
            </w:r>
            <w:r w:rsidRPr="00206E74">
              <w:t>.</w:t>
            </w:r>
          </w:p>
          <w:p w:rsidR="00D13A42" w:rsidRPr="00206E74" w:rsidRDefault="00D13A42" w:rsidP="00957B3F"/>
          <w:p w:rsidR="00D13A42" w:rsidRPr="00206E74" w:rsidRDefault="00D13A42" w:rsidP="00D13A42">
            <w:pPr>
              <w:numPr>
                <w:ilvl w:val="0"/>
                <w:numId w:val="1"/>
              </w:numPr>
            </w:pPr>
            <w:r w:rsidRPr="00206E74">
              <w:rPr>
                <w:b/>
                <w:bCs/>
                <w:u w:val="single"/>
              </w:rPr>
              <w:t>No supplements</w:t>
            </w:r>
            <w:r w:rsidRPr="00206E74">
              <w:t xml:space="preserve"> will be provided for tests.   </w:t>
            </w:r>
          </w:p>
        </w:tc>
      </w:tr>
      <w:tr w:rsidR="00D13A42" w:rsidTr="00957B3F">
        <w:tc>
          <w:tcPr>
            <w:tcW w:w="675" w:type="dxa"/>
          </w:tcPr>
          <w:p w:rsidR="00D13A42" w:rsidRDefault="00D13A42" w:rsidP="00957B3F">
            <w:pPr>
              <w:rPr>
                <w:b/>
              </w:rPr>
            </w:pPr>
          </w:p>
        </w:tc>
        <w:tc>
          <w:tcPr>
            <w:tcW w:w="8703" w:type="dxa"/>
          </w:tcPr>
          <w:p w:rsidR="00D13A42" w:rsidRDefault="00D13A42" w:rsidP="00957B3F">
            <w:pPr>
              <w:rPr>
                <w:b/>
              </w:rPr>
            </w:pPr>
          </w:p>
          <w:p w:rsidR="00D13A42" w:rsidRPr="00604DA7" w:rsidRDefault="00D13A42" w:rsidP="00D13A42">
            <w:pPr>
              <w:numPr>
                <w:ilvl w:val="0"/>
                <w:numId w:val="1"/>
              </w:numPr>
            </w:pPr>
            <w:r w:rsidRPr="00604DA7">
              <w:t>Students missi</w:t>
            </w:r>
            <w:r>
              <w:t>ng quizzes</w:t>
            </w:r>
            <w:r w:rsidRPr="00604DA7">
              <w:t xml:space="preserve"> or the final exam because of illness or other serious reason must contact the professor before the test or exam to inf</w:t>
            </w:r>
            <w:r>
              <w:t xml:space="preserve">orm him/her (by phone or </w:t>
            </w:r>
            <w:r w:rsidRPr="00604DA7">
              <w:t>email).  Those students who have notified the professor of their absence, according to policy, will be eligible to arrange an opportunity to write the test or exam at another time.  Students must contact the professor on their first day back at school following a missed test or exam.  Those students who do not follow the above procedures will receive a zero for that test or exam.</w:t>
            </w:r>
          </w:p>
          <w:p w:rsidR="00D13A42" w:rsidRPr="00206E74" w:rsidRDefault="00D13A42" w:rsidP="00957B3F">
            <w:pPr>
              <w:rPr>
                <w:b/>
              </w:rPr>
            </w:pPr>
          </w:p>
        </w:tc>
      </w:tr>
    </w:tbl>
    <w:p w:rsidR="00D13A42" w:rsidRDefault="00D13A42" w:rsidP="00D13A42"/>
    <w:p w:rsidR="00D13A42" w:rsidRDefault="00D13A42" w:rsidP="00D13A42">
      <w:r>
        <w:t>The following semester grades will be assigned to students:</w:t>
      </w:r>
    </w:p>
    <w:p w:rsidR="00D13A42" w:rsidRDefault="00D13A42" w:rsidP="00D13A42"/>
    <w:tbl>
      <w:tblPr>
        <w:tblW w:w="0" w:type="auto"/>
        <w:tblLayout w:type="fixed"/>
        <w:tblLook w:val="0000" w:firstRow="0" w:lastRow="0" w:firstColumn="0" w:lastColumn="0" w:noHBand="0" w:noVBand="0"/>
      </w:tblPr>
      <w:tblGrid>
        <w:gridCol w:w="675"/>
        <w:gridCol w:w="1701"/>
        <w:gridCol w:w="4678"/>
        <w:gridCol w:w="2414"/>
      </w:tblGrid>
      <w:tr w:rsidR="00D13A42" w:rsidTr="00957B3F">
        <w:tc>
          <w:tcPr>
            <w:tcW w:w="675" w:type="dxa"/>
          </w:tcPr>
          <w:p w:rsidR="00D13A42" w:rsidRDefault="00D13A42" w:rsidP="00957B3F">
            <w:pPr>
              <w:rPr>
                <w:rFonts w:cs="Arial"/>
              </w:rPr>
            </w:pPr>
          </w:p>
        </w:tc>
        <w:tc>
          <w:tcPr>
            <w:tcW w:w="1701" w:type="dxa"/>
          </w:tcPr>
          <w:p w:rsidR="00D13A42" w:rsidRDefault="00D13A42" w:rsidP="00957B3F">
            <w:pPr>
              <w:jc w:val="center"/>
              <w:rPr>
                <w:rFonts w:cs="Arial"/>
              </w:rPr>
            </w:pPr>
          </w:p>
          <w:p w:rsidR="00D13A42" w:rsidRDefault="00D13A42" w:rsidP="00957B3F">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D13A42" w:rsidRDefault="00D13A42" w:rsidP="00957B3F">
            <w:pPr>
              <w:jc w:val="center"/>
              <w:rPr>
                <w:rFonts w:cs="Arial"/>
              </w:rPr>
            </w:pPr>
          </w:p>
          <w:p w:rsidR="00D13A42" w:rsidRDefault="00D13A42" w:rsidP="00957B3F">
            <w:pPr>
              <w:pStyle w:val="Heading1"/>
              <w:rPr>
                <w:rFonts w:ascii="Arial" w:eastAsia="Arial Unicode MS" w:hAnsi="Arial" w:cs="Arial"/>
                <w:b w:val="0"/>
                <w:sz w:val="22"/>
              </w:rPr>
            </w:pPr>
            <w:r>
              <w:rPr>
                <w:rFonts w:ascii="Arial" w:hAnsi="Arial" w:cs="Arial"/>
                <w:b w:val="0"/>
                <w:sz w:val="22"/>
              </w:rPr>
              <w:t>Definition</w:t>
            </w:r>
          </w:p>
        </w:tc>
        <w:tc>
          <w:tcPr>
            <w:tcW w:w="2414" w:type="dxa"/>
          </w:tcPr>
          <w:p w:rsidR="00D13A42" w:rsidRDefault="00D13A42" w:rsidP="00957B3F">
            <w:pPr>
              <w:pStyle w:val="BodyText"/>
            </w:pPr>
            <w:r>
              <w:t xml:space="preserve">Grade Point </w:t>
            </w:r>
            <w:r>
              <w:rPr>
                <w:u w:val="single"/>
              </w:rPr>
              <w:t>Equivalent</w:t>
            </w:r>
          </w:p>
          <w:p w:rsidR="00D13A42" w:rsidRDefault="00D13A42" w:rsidP="00957B3F">
            <w:pPr>
              <w:jc w:val="center"/>
              <w:rPr>
                <w:rFonts w:cs="Arial"/>
              </w:rPr>
            </w:pPr>
          </w:p>
        </w:tc>
      </w:tr>
      <w:tr w:rsidR="00D13A42" w:rsidTr="00957B3F">
        <w:trPr>
          <w:cantSplit/>
        </w:trPr>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A+</w:t>
            </w:r>
          </w:p>
        </w:tc>
        <w:tc>
          <w:tcPr>
            <w:tcW w:w="4678" w:type="dxa"/>
          </w:tcPr>
          <w:p w:rsidR="00D13A42" w:rsidRDefault="00D13A42" w:rsidP="00957B3F">
            <w:pPr>
              <w:jc w:val="center"/>
              <w:rPr>
                <w:rFonts w:cs="Arial"/>
              </w:rPr>
            </w:pPr>
            <w:r>
              <w:rPr>
                <w:rFonts w:cs="Arial"/>
              </w:rPr>
              <w:t>90 – 100%</w:t>
            </w:r>
          </w:p>
        </w:tc>
        <w:tc>
          <w:tcPr>
            <w:tcW w:w="2414" w:type="dxa"/>
            <w:vMerge w:val="restart"/>
            <w:vAlign w:val="center"/>
          </w:tcPr>
          <w:p w:rsidR="00D13A42" w:rsidRDefault="00D13A42" w:rsidP="00957B3F">
            <w:pPr>
              <w:jc w:val="center"/>
              <w:rPr>
                <w:rFonts w:cs="Arial"/>
              </w:rPr>
            </w:pPr>
            <w:r>
              <w:rPr>
                <w:rFonts w:cs="Arial"/>
              </w:rPr>
              <w:t>4.00</w:t>
            </w:r>
          </w:p>
        </w:tc>
      </w:tr>
      <w:tr w:rsidR="00D13A42" w:rsidTr="00957B3F">
        <w:trPr>
          <w:cantSplit/>
        </w:trPr>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A</w:t>
            </w:r>
          </w:p>
        </w:tc>
        <w:tc>
          <w:tcPr>
            <w:tcW w:w="4678" w:type="dxa"/>
          </w:tcPr>
          <w:p w:rsidR="00D13A42" w:rsidRDefault="00D13A42" w:rsidP="00957B3F">
            <w:pPr>
              <w:jc w:val="center"/>
              <w:rPr>
                <w:rFonts w:cs="Arial"/>
              </w:rPr>
            </w:pPr>
            <w:r>
              <w:rPr>
                <w:rFonts w:cs="Arial"/>
              </w:rPr>
              <w:t>80 – 89%</w:t>
            </w:r>
          </w:p>
        </w:tc>
        <w:tc>
          <w:tcPr>
            <w:tcW w:w="2414" w:type="dxa"/>
            <w:vMerge/>
            <w:vAlign w:val="center"/>
          </w:tcPr>
          <w:p w:rsidR="00D13A42" w:rsidRDefault="00D13A42" w:rsidP="00957B3F">
            <w:pPr>
              <w:rPr>
                <w:rFonts w:cs="Arial"/>
              </w:rPr>
            </w:pPr>
          </w:p>
        </w:tc>
      </w:tr>
      <w:tr w:rsidR="00D13A42" w:rsidTr="00957B3F">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B</w:t>
            </w:r>
          </w:p>
        </w:tc>
        <w:tc>
          <w:tcPr>
            <w:tcW w:w="4678" w:type="dxa"/>
          </w:tcPr>
          <w:p w:rsidR="00D13A42" w:rsidRDefault="00D13A42" w:rsidP="00957B3F">
            <w:pPr>
              <w:jc w:val="center"/>
              <w:rPr>
                <w:rFonts w:cs="Arial"/>
              </w:rPr>
            </w:pPr>
            <w:r>
              <w:rPr>
                <w:rFonts w:cs="Arial"/>
              </w:rPr>
              <w:t>70 - 79%</w:t>
            </w:r>
          </w:p>
        </w:tc>
        <w:tc>
          <w:tcPr>
            <w:tcW w:w="2414" w:type="dxa"/>
          </w:tcPr>
          <w:p w:rsidR="00D13A42" w:rsidRDefault="00D13A42" w:rsidP="00957B3F">
            <w:pPr>
              <w:jc w:val="center"/>
              <w:rPr>
                <w:rFonts w:cs="Arial"/>
              </w:rPr>
            </w:pPr>
            <w:r>
              <w:rPr>
                <w:rFonts w:cs="Arial"/>
              </w:rPr>
              <w:t>3.00</w:t>
            </w:r>
          </w:p>
        </w:tc>
      </w:tr>
      <w:tr w:rsidR="00D13A42" w:rsidTr="00957B3F">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C</w:t>
            </w:r>
          </w:p>
        </w:tc>
        <w:tc>
          <w:tcPr>
            <w:tcW w:w="4678" w:type="dxa"/>
          </w:tcPr>
          <w:p w:rsidR="00D13A42" w:rsidRDefault="00D13A42" w:rsidP="00957B3F">
            <w:pPr>
              <w:jc w:val="center"/>
              <w:rPr>
                <w:rFonts w:cs="Arial"/>
              </w:rPr>
            </w:pPr>
            <w:r>
              <w:rPr>
                <w:rFonts w:cs="Arial"/>
              </w:rPr>
              <w:t>60 - 69%</w:t>
            </w:r>
          </w:p>
        </w:tc>
        <w:tc>
          <w:tcPr>
            <w:tcW w:w="2414" w:type="dxa"/>
          </w:tcPr>
          <w:p w:rsidR="00D13A42" w:rsidRDefault="00D13A42" w:rsidP="00957B3F">
            <w:pPr>
              <w:jc w:val="center"/>
              <w:rPr>
                <w:rFonts w:cs="Arial"/>
              </w:rPr>
            </w:pPr>
            <w:r>
              <w:rPr>
                <w:rFonts w:cs="Arial"/>
              </w:rPr>
              <w:t>2.00</w:t>
            </w:r>
          </w:p>
        </w:tc>
      </w:tr>
      <w:tr w:rsidR="00D13A42" w:rsidTr="00957B3F">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D</w:t>
            </w:r>
          </w:p>
        </w:tc>
        <w:tc>
          <w:tcPr>
            <w:tcW w:w="4678" w:type="dxa"/>
          </w:tcPr>
          <w:p w:rsidR="00D13A42" w:rsidRDefault="00D13A42" w:rsidP="00957B3F">
            <w:pPr>
              <w:jc w:val="center"/>
              <w:rPr>
                <w:rFonts w:cs="Arial"/>
              </w:rPr>
            </w:pPr>
            <w:r>
              <w:rPr>
                <w:rFonts w:cs="Arial"/>
              </w:rPr>
              <w:t>50 – 59%</w:t>
            </w:r>
          </w:p>
        </w:tc>
        <w:tc>
          <w:tcPr>
            <w:tcW w:w="2414" w:type="dxa"/>
          </w:tcPr>
          <w:p w:rsidR="00D13A42" w:rsidRDefault="00D13A42" w:rsidP="00957B3F">
            <w:pPr>
              <w:jc w:val="center"/>
              <w:rPr>
                <w:rFonts w:cs="Arial"/>
              </w:rPr>
            </w:pPr>
            <w:r>
              <w:rPr>
                <w:rFonts w:cs="Arial"/>
              </w:rPr>
              <w:t>1.00</w:t>
            </w:r>
          </w:p>
        </w:tc>
      </w:tr>
      <w:tr w:rsidR="00D13A42" w:rsidTr="00957B3F">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F (Fail)</w:t>
            </w:r>
          </w:p>
        </w:tc>
        <w:tc>
          <w:tcPr>
            <w:tcW w:w="4678" w:type="dxa"/>
          </w:tcPr>
          <w:p w:rsidR="00D13A42" w:rsidRDefault="00D13A42" w:rsidP="00957B3F">
            <w:pPr>
              <w:jc w:val="center"/>
              <w:rPr>
                <w:rFonts w:cs="Arial"/>
              </w:rPr>
            </w:pPr>
            <w:r>
              <w:rPr>
                <w:rFonts w:cs="Arial"/>
              </w:rPr>
              <w:t>49% and below</w:t>
            </w:r>
          </w:p>
        </w:tc>
        <w:tc>
          <w:tcPr>
            <w:tcW w:w="2414" w:type="dxa"/>
          </w:tcPr>
          <w:p w:rsidR="00D13A42" w:rsidRDefault="00D13A42" w:rsidP="00957B3F">
            <w:pPr>
              <w:jc w:val="center"/>
              <w:rPr>
                <w:rFonts w:cs="Arial"/>
              </w:rPr>
            </w:pPr>
            <w:r>
              <w:rPr>
                <w:rFonts w:cs="Arial"/>
              </w:rPr>
              <w:t>0.00</w:t>
            </w:r>
          </w:p>
        </w:tc>
      </w:tr>
      <w:tr w:rsidR="00D13A42" w:rsidTr="00957B3F">
        <w:tc>
          <w:tcPr>
            <w:tcW w:w="675" w:type="dxa"/>
          </w:tcPr>
          <w:p w:rsidR="00D13A42" w:rsidRDefault="00D13A42" w:rsidP="00957B3F">
            <w:pPr>
              <w:rPr>
                <w:rFonts w:cs="Arial"/>
              </w:rPr>
            </w:pPr>
          </w:p>
        </w:tc>
        <w:tc>
          <w:tcPr>
            <w:tcW w:w="1701" w:type="dxa"/>
          </w:tcPr>
          <w:p w:rsidR="00D13A42" w:rsidRDefault="00D13A42" w:rsidP="00957B3F">
            <w:pPr>
              <w:rPr>
                <w:rFonts w:cs="Arial"/>
              </w:rPr>
            </w:pPr>
          </w:p>
        </w:tc>
        <w:tc>
          <w:tcPr>
            <w:tcW w:w="4678" w:type="dxa"/>
          </w:tcPr>
          <w:p w:rsidR="00D13A42" w:rsidRDefault="00D13A42" w:rsidP="00957B3F">
            <w:pPr>
              <w:rPr>
                <w:rFonts w:cs="Arial"/>
              </w:rPr>
            </w:pPr>
          </w:p>
        </w:tc>
        <w:tc>
          <w:tcPr>
            <w:tcW w:w="2414" w:type="dxa"/>
          </w:tcPr>
          <w:p w:rsidR="00D13A42" w:rsidRDefault="00D13A42" w:rsidP="00957B3F">
            <w:pPr>
              <w:jc w:val="center"/>
              <w:rPr>
                <w:rFonts w:cs="Arial"/>
              </w:rPr>
            </w:pPr>
          </w:p>
        </w:tc>
      </w:tr>
      <w:tr w:rsidR="00D13A42" w:rsidTr="00957B3F">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CR (Credit)</w:t>
            </w:r>
          </w:p>
        </w:tc>
        <w:tc>
          <w:tcPr>
            <w:tcW w:w="4678" w:type="dxa"/>
          </w:tcPr>
          <w:p w:rsidR="00D13A42" w:rsidRDefault="00D13A42" w:rsidP="00957B3F">
            <w:pPr>
              <w:rPr>
                <w:rFonts w:cs="Arial"/>
              </w:rPr>
            </w:pPr>
            <w:r>
              <w:rPr>
                <w:rFonts w:cs="Arial"/>
              </w:rPr>
              <w:t>Credit for diploma requirements has been awarded.</w:t>
            </w:r>
          </w:p>
        </w:tc>
        <w:tc>
          <w:tcPr>
            <w:tcW w:w="2414" w:type="dxa"/>
          </w:tcPr>
          <w:p w:rsidR="00D13A42" w:rsidRDefault="00D13A42" w:rsidP="00957B3F">
            <w:pPr>
              <w:jc w:val="center"/>
              <w:rPr>
                <w:rFonts w:cs="Arial"/>
              </w:rPr>
            </w:pPr>
          </w:p>
        </w:tc>
      </w:tr>
      <w:tr w:rsidR="00D13A42" w:rsidTr="00957B3F">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S</w:t>
            </w:r>
          </w:p>
        </w:tc>
        <w:tc>
          <w:tcPr>
            <w:tcW w:w="4678" w:type="dxa"/>
          </w:tcPr>
          <w:p w:rsidR="00D13A42" w:rsidRDefault="00D13A42" w:rsidP="00957B3F">
            <w:pPr>
              <w:rPr>
                <w:rFonts w:cs="Arial"/>
              </w:rPr>
            </w:pPr>
            <w:r>
              <w:rPr>
                <w:rFonts w:cs="Arial"/>
              </w:rPr>
              <w:t>Satisfactory achievement in field /clinical placement or non-graded subject area.</w:t>
            </w:r>
          </w:p>
        </w:tc>
        <w:tc>
          <w:tcPr>
            <w:tcW w:w="2414" w:type="dxa"/>
          </w:tcPr>
          <w:p w:rsidR="00D13A42" w:rsidRDefault="00D13A42" w:rsidP="00957B3F">
            <w:pPr>
              <w:jc w:val="center"/>
              <w:rPr>
                <w:rFonts w:cs="Arial"/>
              </w:rPr>
            </w:pPr>
          </w:p>
        </w:tc>
      </w:tr>
      <w:tr w:rsidR="00D13A42" w:rsidTr="00957B3F">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U</w:t>
            </w:r>
          </w:p>
        </w:tc>
        <w:tc>
          <w:tcPr>
            <w:tcW w:w="4678" w:type="dxa"/>
          </w:tcPr>
          <w:p w:rsidR="00D13A42" w:rsidRDefault="00D13A42" w:rsidP="00957B3F">
            <w:pPr>
              <w:rPr>
                <w:rFonts w:cs="Arial"/>
              </w:rPr>
            </w:pPr>
            <w:r>
              <w:rPr>
                <w:rFonts w:cs="Arial"/>
              </w:rPr>
              <w:t>Unsatisfactory achievement in field/clinical placement or non-graded subject area.</w:t>
            </w:r>
          </w:p>
        </w:tc>
        <w:tc>
          <w:tcPr>
            <w:tcW w:w="2414" w:type="dxa"/>
          </w:tcPr>
          <w:p w:rsidR="00D13A42" w:rsidRDefault="00D13A42" w:rsidP="00957B3F">
            <w:pPr>
              <w:jc w:val="center"/>
              <w:rPr>
                <w:rFonts w:cs="Arial"/>
              </w:rPr>
            </w:pPr>
          </w:p>
        </w:tc>
      </w:tr>
      <w:tr w:rsidR="00D13A42" w:rsidTr="00957B3F">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X</w:t>
            </w:r>
          </w:p>
        </w:tc>
        <w:tc>
          <w:tcPr>
            <w:tcW w:w="4678" w:type="dxa"/>
          </w:tcPr>
          <w:p w:rsidR="00D13A42" w:rsidRDefault="00D13A42" w:rsidP="00957B3F">
            <w:pPr>
              <w:rPr>
                <w:rFonts w:cs="Arial"/>
              </w:rPr>
            </w:pPr>
            <w:r>
              <w:rPr>
                <w:rFonts w:cs="Arial"/>
              </w:rPr>
              <w:t>A temporary grade limited to situations with extenuating circumstances giving a student additional time to complete the requirements for a course.</w:t>
            </w:r>
          </w:p>
        </w:tc>
        <w:tc>
          <w:tcPr>
            <w:tcW w:w="2414" w:type="dxa"/>
          </w:tcPr>
          <w:p w:rsidR="00D13A42" w:rsidRDefault="00D13A42" w:rsidP="00957B3F">
            <w:pPr>
              <w:jc w:val="center"/>
              <w:rPr>
                <w:rFonts w:cs="Arial"/>
              </w:rPr>
            </w:pPr>
          </w:p>
        </w:tc>
      </w:tr>
      <w:tr w:rsidR="00D13A42" w:rsidTr="00957B3F">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NR</w:t>
            </w:r>
          </w:p>
        </w:tc>
        <w:tc>
          <w:tcPr>
            <w:tcW w:w="4678" w:type="dxa"/>
          </w:tcPr>
          <w:p w:rsidR="00D13A42" w:rsidRDefault="00D13A42" w:rsidP="00957B3F">
            <w:pPr>
              <w:rPr>
                <w:rFonts w:cs="Arial"/>
              </w:rPr>
            </w:pPr>
            <w:r>
              <w:rPr>
                <w:rFonts w:cs="Arial"/>
              </w:rPr>
              <w:t xml:space="preserve">Grade not reported to Registrar's office.  </w:t>
            </w:r>
          </w:p>
        </w:tc>
        <w:tc>
          <w:tcPr>
            <w:tcW w:w="2414" w:type="dxa"/>
          </w:tcPr>
          <w:p w:rsidR="00D13A42" w:rsidRDefault="00D13A42" w:rsidP="00957B3F">
            <w:pPr>
              <w:jc w:val="center"/>
              <w:rPr>
                <w:rFonts w:cs="Arial"/>
              </w:rPr>
            </w:pPr>
          </w:p>
        </w:tc>
      </w:tr>
      <w:tr w:rsidR="00D13A42" w:rsidTr="00957B3F">
        <w:tc>
          <w:tcPr>
            <w:tcW w:w="675" w:type="dxa"/>
          </w:tcPr>
          <w:p w:rsidR="00D13A42" w:rsidRDefault="00D13A42" w:rsidP="00957B3F">
            <w:pPr>
              <w:rPr>
                <w:rFonts w:cs="Arial"/>
              </w:rPr>
            </w:pPr>
          </w:p>
        </w:tc>
        <w:tc>
          <w:tcPr>
            <w:tcW w:w="1701" w:type="dxa"/>
          </w:tcPr>
          <w:p w:rsidR="00D13A42" w:rsidRDefault="00D13A42" w:rsidP="00957B3F">
            <w:pPr>
              <w:rPr>
                <w:rFonts w:cs="Arial"/>
              </w:rPr>
            </w:pPr>
            <w:r>
              <w:rPr>
                <w:rFonts w:cs="Arial"/>
              </w:rPr>
              <w:t>W</w:t>
            </w:r>
          </w:p>
        </w:tc>
        <w:tc>
          <w:tcPr>
            <w:tcW w:w="4678" w:type="dxa"/>
          </w:tcPr>
          <w:p w:rsidR="00D13A42" w:rsidRDefault="00D13A42" w:rsidP="00957B3F">
            <w:pPr>
              <w:rPr>
                <w:rFonts w:cs="Arial"/>
              </w:rPr>
            </w:pPr>
            <w:r>
              <w:rPr>
                <w:rFonts w:cs="Arial"/>
              </w:rPr>
              <w:t>Student has withdrawn from the course without academic penalty.</w:t>
            </w:r>
          </w:p>
        </w:tc>
        <w:tc>
          <w:tcPr>
            <w:tcW w:w="2414" w:type="dxa"/>
          </w:tcPr>
          <w:p w:rsidR="00D13A42" w:rsidRDefault="00D13A42" w:rsidP="00957B3F">
            <w:pPr>
              <w:jc w:val="center"/>
              <w:rPr>
                <w:rFonts w:cs="Arial"/>
              </w:rPr>
            </w:pPr>
          </w:p>
        </w:tc>
      </w:tr>
    </w:tbl>
    <w:p w:rsidR="00D13A42" w:rsidRDefault="00D13A42" w:rsidP="00D13A42"/>
    <w:p w:rsidR="00D13A42" w:rsidRPr="00142C18" w:rsidRDefault="00D13A42" w:rsidP="00D13A42">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D13A42" w:rsidRDefault="00D13A42" w:rsidP="00D13A42">
      <w:r>
        <w:br w:type="page"/>
      </w:r>
    </w:p>
    <w:p w:rsidR="00D13A42" w:rsidRDefault="00D13A42" w:rsidP="00D13A42"/>
    <w:tbl>
      <w:tblPr>
        <w:tblW w:w="0" w:type="auto"/>
        <w:tblLayout w:type="fixed"/>
        <w:tblLook w:val="0000" w:firstRow="0" w:lastRow="0" w:firstColumn="0" w:lastColumn="0" w:noHBand="0" w:noVBand="0"/>
      </w:tblPr>
      <w:tblGrid>
        <w:gridCol w:w="675"/>
        <w:gridCol w:w="8793"/>
      </w:tblGrid>
      <w:tr w:rsidR="00D13A42" w:rsidTr="00957B3F">
        <w:tc>
          <w:tcPr>
            <w:tcW w:w="675" w:type="dxa"/>
          </w:tcPr>
          <w:p w:rsidR="00D13A42" w:rsidRDefault="00D13A42" w:rsidP="00957B3F">
            <w:pPr>
              <w:rPr>
                <w:rFonts w:cs="Arial"/>
              </w:rPr>
            </w:pPr>
          </w:p>
        </w:tc>
        <w:tc>
          <w:tcPr>
            <w:tcW w:w="8793" w:type="dxa"/>
          </w:tcPr>
          <w:p w:rsidR="00D13A42" w:rsidRPr="00206E74" w:rsidRDefault="00D13A42" w:rsidP="00957B3F">
            <w:pPr>
              <w:rPr>
                <w:rFonts w:cs="Arial"/>
              </w:rPr>
            </w:pPr>
            <w:r>
              <w:rPr>
                <w:rFonts w:cs="Arial"/>
                <w:b/>
                <w:bCs/>
              </w:rPr>
              <w:t xml:space="preserve">Note:  </w:t>
            </w:r>
            <w:r w:rsidRPr="00206E74">
              <w:rPr>
                <w:rFonts w:cs="Arial"/>
              </w:rPr>
              <w:t>For such reasons as program certification or program articulation, certain courses require minimums of greater than 50% and/or have mandatory components to achieve a passing grade.</w:t>
            </w:r>
          </w:p>
          <w:p w:rsidR="00D13A42" w:rsidRPr="00206E74" w:rsidRDefault="00D13A42" w:rsidP="00957B3F">
            <w:pPr>
              <w:rPr>
                <w:rFonts w:cs="Arial"/>
              </w:rPr>
            </w:pPr>
          </w:p>
          <w:p w:rsidR="00D13A42" w:rsidRDefault="00D13A42" w:rsidP="00957B3F">
            <w:pPr>
              <w:rPr>
                <w:rFonts w:cs="Arial"/>
                <w:b/>
                <w:bCs/>
              </w:rPr>
            </w:pPr>
            <w:r w:rsidRPr="00206E74">
              <w:rPr>
                <w:rFonts w:cs="Arial"/>
                <w:b/>
                <w:bCs/>
              </w:rPr>
              <w:t>A minimum of a “C” grade</w:t>
            </w:r>
            <w:r>
              <w:rPr>
                <w:rFonts w:cs="Arial"/>
                <w:b/>
                <w:bCs/>
              </w:rPr>
              <w:t xml:space="preserve"> is required to be successful in </w:t>
            </w:r>
            <w:r>
              <w:rPr>
                <w:rFonts w:cs="Arial"/>
                <w:b/>
                <w:bCs/>
                <w:u w:val="single"/>
              </w:rPr>
              <w:t>all</w:t>
            </w:r>
            <w:r>
              <w:rPr>
                <w:rFonts w:cs="Arial"/>
                <w:b/>
                <w:bCs/>
              </w:rPr>
              <w:t xml:space="preserve"> </w:t>
            </w:r>
            <w:proofErr w:type="spellStart"/>
            <w:smartTag w:uri="urn:schemas-microsoft-com:office:smarttags" w:element="stockticker">
              <w:r>
                <w:rPr>
                  <w:rFonts w:cs="Arial"/>
                  <w:b/>
                  <w:bCs/>
                </w:rPr>
                <w:t>PTN</w:t>
              </w:r>
            </w:smartTag>
            <w:proofErr w:type="spellEnd"/>
            <w:r>
              <w:rPr>
                <w:rFonts w:cs="Arial"/>
                <w:b/>
                <w:bCs/>
              </w:rPr>
              <w:t xml:space="preserve"> coded courses.</w:t>
            </w:r>
          </w:p>
          <w:p w:rsidR="00D13A42" w:rsidRDefault="00D13A42" w:rsidP="00957B3F">
            <w:pPr>
              <w:rPr>
                <w:rFonts w:cs="Arial"/>
              </w:rPr>
            </w:pPr>
          </w:p>
          <w:p w:rsidR="00D13A42" w:rsidRDefault="00D13A42" w:rsidP="00957B3F">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Type">
              <w:smartTag w:uri="urn:schemas-microsoft-com:office:smarttags" w:element="PlaceTyp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D13A42" w:rsidRDefault="00D13A42" w:rsidP="00D13A42"/>
    <w:p w:rsidR="00D13A42" w:rsidRDefault="00D13A42" w:rsidP="00D13A42"/>
    <w:tbl>
      <w:tblPr>
        <w:tblW w:w="0" w:type="auto"/>
        <w:tblLayout w:type="fixed"/>
        <w:tblLook w:val="0000" w:firstRow="0" w:lastRow="0" w:firstColumn="0" w:lastColumn="0" w:noHBand="0" w:noVBand="0"/>
      </w:tblPr>
      <w:tblGrid>
        <w:gridCol w:w="675"/>
        <w:gridCol w:w="8793"/>
      </w:tblGrid>
      <w:tr w:rsidR="00D13A42" w:rsidTr="00957B3F">
        <w:trPr>
          <w:cantSplit/>
        </w:trPr>
        <w:tc>
          <w:tcPr>
            <w:tcW w:w="675" w:type="dxa"/>
          </w:tcPr>
          <w:p w:rsidR="00D13A42" w:rsidRDefault="00D13A42" w:rsidP="00957B3F">
            <w:pPr>
              <w:rPr>
                <w:b/>
              </w:rPr>
            </w:pPr>
            <w:r>
              <w:rPr>
                <w:b/>
              </w:rPr>
              <w:t>VI.</w:t>
            </w:r>
          </w:p>
        </w:tc>
        <w:tc>
          <w:tcPr>
            <w:tcW w:w="8793" w:type="dxa"/>
          </w:tcPr>
          <w:p w:rsidR="00D13A42" w:rsidRDefault="00D13A42" w:rsidP="00957B3F">
            <w:pPr>
              <w:rPr>
                <w:b/>
              </w:rPr>
            </w:pPr>
            <w:r>
              <w:rPr>
                <w:b/>
              </w:rPr>
              <w:t>SPECIAL NOTES:</w:t>
            </w:r>
          </w:p>
          <w:p w:rsidR="00D13A42" w:rsidRDefault="00D13A42" w:rsidP="00957B3F"/>
        </w:tc>
      </w:tr>
      <w:tr w:rsidR="00D13A42" w:rsidTr="00957B3F">
        <w:trPr>
          <w:cantSplit/>
        </w:trPr>
        <w:tc>
          <w:tcPr>
            <w:tcW w:w="675" w:type="dxa"/>
          </w:tcPr>
          <w:p w:rsidR="00D13A42" w:rsidRPr="00EF0E03" w:rsidRDefault="00D13A42" w:rsidP="00957B3F"/>
        </w:tc>
        <w:tc>
          <w:tcPr>
            <w:tcW w:w="8793" w:type="dxa"/>
          </w:tcPr>
          <w:p w:rsidR="00D13A42" w:rsidRDefault="00D13A42" w:rsidP="00957B3F">
            <w:pPr>
              <w:rPr>
                <w:rFonts w:cs="Arial"/>
                <w:szCs w:val="24"/>
                <w:u w:val="single"/>
              </w:rPr>
            </w:pPr>
            <w:r>
              <w:rPr>
                <w:rFonts w:cs="Arial"/>
                <w:szCs w:val="24"/>
                <w:u w:val="single"/>
              </w:rPr>
              <w:t>Attendance:</w:t>
            </w:r>
          </w:p>
          <w:p w:rsidR="00D13A42" w:rsidRDefault="00D13A42" w:rsidP="00957B3F">
            <w:pPr>
              <w:rPr>
                <w:rFonts w:cs="Arial"/>
                <w:szCs w:val="24"/>
              </w:rPr>
            </w:pPr>
            <w:smartTag w:uri="urn:schemas-microsoft-com:office:smarttags" w:element="PlaceType">
              <w:smartTag w:uri="urn:schemas-microsoft-com:office:smarttags" w:element="PlaceType">
                <w:r>
                  <w:rPr>
                    <w:rFonts w:cs="Arial"/>
                    <w:szCs w:val="24"/>
                  </w:rPr>
                  <w:t>Sault</w:t>
                </w:r>
              </w:smartTag>
              <w:r>
                <w:rPr>
                  <w:rFonts w:cs="Arial"/>
                  <w:szCs w:val="24"/>
                </w:rPr>
                <w:t xml:space="preserve"> </w:t>
              </w:r>
              <w:smartTag w:uri="urn:schemas-microsoft-com:office:smarttags" w:element="PlaceType">
                <w:r>
                  <w:rPr>
                    <w:rFonts w:cs="Arial"/>
                    <w:szCs w:val="24"/>
                  </w:rPr>
                  <w:t>College</w:t>
                </w:r>
              </w:smartTag>
            </w:smartTag>
            <w:r>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13A42" w:rsidRPr="0004491B" w:rsidRDefault="00D13A42" w:rsidP="00957B3F">
            <w:pPr>
              <w:rPr>
                <w:rFonts w:cs="Arial"/>
                <w:szCs w:val="24"/>
                <w:u w:val="single"/>
                <w:lang w:eastAsia="en-CA"/>
              </w:rPr>
            </w:pPr>
          </w:p>
        </w:tc>
      </w:tr>
    </w:tbl>
    <w:p w:rsidR="00D13A42" w:rsidRDefault="00D13A42" w:rsidP="00D13A42"/>
    <w:tbl>
      <w:tblPr>
        <w:tblW w:w="0" w:type="auto"/>
        <w:tblLayout w:type="fixed"/>
        <w:tblLook w:val="0000" w:firstRow="0" w:lastRow="0" w:firstColumn="0" w:lastColumn="0" w:noHBand="0" w:noVBand="0"/>
      </w:tblPr>
      <w:tblGrid>
        <w:gridCol w:w="675"/>
        <w:gridCol w:w="8793"/>
      </w:tblGrid>
      <w:tr w:rsidR="00D13A42" w:rsidRPr="001F503D" w:rsidTr="00957B3F">
        <w:trPr>
          <w:cantSplit/>
        </w:trPr>
        <w:tc>
          <w:tcPr>
            <w:tcW w:w="675" w:type="dxa"/>
          </w:tcPr>
          <w:p w:rsidR="00D13A42" w:rsidRPr="001F503D" w:rsidRDefault="00D13A42" w:rsidP="00957B3F">
            <w:pPr>
              <w:rPr>
                <w:b/>
              </w:rPr>
            </w:pPr>
            <w:smartTag w:uri="urn:schemas-microsoft-com:office:smarttags" w:element="stockticker">
              <w:r w:rsidRPr="001F503D">
                <w:rPr>
                  <w:b/>
                </w:rPr>
                <w:t>VII</w:t>
              </w:r>
            </w:smartTag>
            <w:r w:rsidRPr="001F503D">
              <w:rPr>
                <w:b/>
              </w:rPr>
              <w:t>.</w:t>
            </w:r>
          </w:p>
        </w:tc>
        <w:tc>
          <w:tcPr>
            <w:tcW w:w="8793" w:type="dxa"/>
          </w:tcPr>
          <w:p w:rsidR="00D13A42" w:rsidRDefault="00D13A42" w:rsidP="00957B3F">
            <w:pPr>
              <w:rPr>
                <w:b/>
              </w:rPr>
            </w:pPr>
            <w:r>
              <w:rPr>
                <w:b/>
              </w:rPr>
              <w:t xml:space="preserve">COURSE OUTLINE </w:t>
            </w:r>
            <w:r w:rsidRPr="001F503D">
              <w:rPr>
                <w:b/>
              </w:rPr>
              <w:t>ADDENDUM:</w:t>
            </w:r>
          </w:p>
          <w:p w:rsidR="00D13A42" w:rsidRPr="001F503D" w:rsidRDefault="00D13A42" w:rsidP="00957B3F">
            <w:pPr>
              <w:rPr>
                <w:b/>
              </w:rPr>
            </w:pPr>
          </w:p>
        </w:tc>
      </w:tr>
      <w:tr w:rsidR="00D13A42" w:rsidRPr="001F503D" w:rsidTr="00957B3F">
        <w:trPr>
          <w:cantSplit/>
        </w:trPr>
        <w:tc>
          <w:tcPr>
            <w:tcW w:w="675" w:type="dxa"/>
          </w:tcPr>
          <w:p w:rsidR="00D13A42" w:rsidRDefault="00D13A42" w:rsidP="00957B3F"/>
        </w:tc>
        <w:tc>
          <w:tcPr>
            <w:tcW w:w="8793" w:type="dxa"/>
          </w:tcPr>
          <w:p w:rsidR="00D13A42" w:rsidRPr="001F503D" w:rsidRDefault="00D13A42" w:rsidP="00957B3F">
            <w:r>
              <w:t>The provisions contained in the addendum located on the portal form part of this course outline.</w:t>
            </w:r>
          </w:p>
        </w:tc>
      </w:tr>
    </w:tbl>
    <w:p w:rsidR="004B7FFE" w:rsidRDefault="004B7FFE"/>
    <w:sectPr w:rsidR="004B7FFE" w:rsidSect="00051977">
      <w:headerReference w:type="default" r:id="rId10"/>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977" w:rsidRDefault="00051977" w:rsidP="00051977">
      <w:r>
        <w:separator/>
      </w:r>
    </w:p>
  </w:endnote>
  <w:endnote w:type="continuationSeparator" w:id="0">
    <w:p w:rsidR="00051977" w:rsidRDefault="00051977" w:rsidP="0005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977" w:rsidRDefault="00051977" w:rsidP="00051977">
      <w:r>
        <w:separator/>
      </w:r>
    </w:p>
  </w:footnote>
  <w:footnote w:type="continuationSeparator" w:id="0">
    <w:p w:rsidR="00051977" w:rsidRDefault="00051977" w:rsidP="00051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77" w:rsidRDefault="00051977">
    <w:pPr>
      <w:pStyle w:val="Header"/>
    </w:pPr>
  </w:p>
  <w:p w:rsidR="00051977" w:rsidRDefault="000519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77" w:rsidRDefault="00051977">
    <w:pPr>
      <w:pStyle w:val="Header"/>
    </w:pPr>
    <w:r>
      <w:t>Pharmacology II</w:t>
    </w:r>
    <w:r>
      <w:tab/>
    </w:r>
    <w:r>
      <w:fldChar w:fldCharType="begin"/>
    </w:r>
    <w:r>
      <w:instrText xml:space="preserve"> PAGE   \* MERGEFORMAT </w:instrText>
    </w:r>
    <w:r>
      <w:fldChar w:fldCharType="separate"/>
    </w:r>
    <w:r w:rsidR="00C8289E">
      <w:rPr>
        <w:noProof/>
      </w:rPr>
      <w:t>6</w:t>
    </w:r>
    <w:r>
      <w:rPr>
        <w:noProof/>
      </w:rPr>
      <w:fldChar w:fldCharType="end"/>
    </w:r>
    <w:r>
      <w:rPr>
        <w:noProof/>
      </w:rPr>
      <w:tab/>
      <w:t>PTN303</w:t>
    </w:r>
  </w:p>
  <w:p w:rsidR="00051977" w:rsidRDefault="000519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75ACA"/>
    <w:multiLevelType w:val="hybridMultilevel"/>
    <w:tmpl w:val="73B66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1324D47"/>
    <w:multiLevelType w:val="hybridMultilevel"/>
    <w:tmpl w:val="E6583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AD3C32"/>
    <w:multiLevelType w:val="hybridMultilevel"/>
    <w:tmpl w:val="FA1EED54"/>
    <w:lvl w:ilvl="0" w:tplc="1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A32D13"/>
    <w:multiLevelType w:val="hybridMultilevel"/>
    <w:tmpl w:val="C158F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AA0D69"/>
    <w:multiLevelType w:val="hybridMultilevel"/>
    <w:tmpl w:val="56403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6E17A62"/>
    <w:multiLevelType w:val="hybridMultilevel"/>
    <w:tmpl w:val="89F27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553981"/>
    <w:multiLevelType w:val="hybridMultilevel"/>
    <w:tmpl w:val="6ED8E59A"/>
    <w:lvl w:ilvl="0" w:tplc="0512F9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6"/>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42"/>
    <w:rsid w:val="000257E9"/>
    <w:rsid w:val="00051977"/>
    <w:rsid w:val="000B2DE0"/>
    <w:rsid w:val="002237AB"/>
    <w:rsid w:val="004B7FFE"/>
    <w:rsid w:val="00957B3F"/>
    <w:rsid w:val="00C8289E"/>
    <w:rsid w:val="00D13A42"/>
    <w:rsid w:val="00DF7C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42"/>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D13A42"/>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uiPriority w:val="99"/>
    <w:qFormat/>
    <w:rsid w:val="00D13A42"/>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A4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D13A42"/>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D13A42"/>
    <w:pPr>
      <w:tabs>
        <w:tab w:val="center" w:pos="4320"/>
        <w:tab w:val="right" w:pos="8640"/>
      </w:tabs>
    </w:pPr>
  </w:style>
  <w:style w:type="character" w:customStyle="1" w:styleId="HeaderChar">
    <w:name w:val="Header Char"/>
    <w:basedOn w:val="DefaultParagraphFont"/>
    <w:link w:val="Header"/>
    <w:uiPriority w:val="99"/>
    <w:rsid w:val="00D13A42"/>
    <w:rPr>
      <w:rFonts w:ascii="Arial" w:eastAsia="Times New Roman" w:hAnsi="Arial" w:cs="Times New Roman"/>
      <w:szCs w:val="20"/>
    </w:rPr>
  </w:style>
  <w:style w:type="paragraph" w:styleId="EnvelopeReturn">
    <w:name w:val="envelope return"/>
    <w:basedOn w:val="Normal"/>
    <w:uiPriority w:val="99"/>
    <w:rsid w:val="00D13A42"/>
    <w:rPr>
      <w:sz w:val="24"/>
      <w:lang w:val="en-US"/>
    </w:rPr>
  </w:style>
  <w:style w:type="paragraph" w:styleId="Footer">
    <w:name w:val="footer"/>
    <w:basedOn w:val="Normal"/>
    <w:link w:val="FooterChar"/>
    <w:uiPriority w:val="99"/>
    <w:rsid w:val="00D13A42"/>
    <w:pPr>
      <w:tabs>
        <w:tab w:val="center" w:pos="4320"/>
        <w:tab w:val="right" w:pos="8640"/>
      </w:tabs>
    </w:pPr>
  </w:style>
  <w:style w:type="character" w:customStyle="1" w:styleId="FooterChar">
    <w:name w:val="Footer Char"/>
    <w:basedOn w:val="DefaultParagraphFont"/>
    <w:link w:val="Footer"/>
    <w:uiPriority w:val="99"/>
    <w:rsid w:val="00D13A42"/>
    <w:rPr>
      <w:rFonts w:ascii="Arial" w:eastAsia="Times New Roman" w:hAnsi="Arial" w:cs="Times New Roman"/>
      <w:szCs w:val="20"/>
    </w:rPr>
  </w:style>
  <w:style w:type="paragraph" w:styleId="BodyText">
    <w:name w:val="Body Text"/>
    <w:basedOn w:val="Normal"/>
    <w:link w:val="BodyTextChar"/>
    <w:uiPriority w:val="99"/>
    <w:rsid w:val="00D13A42"/>
    <w:pPr>
      <w:jc w:val="center"/>
    </w:pPr>
    <w:rPr>
      <w:rFonts w:cs="Arial"/>
    </w:rPr>
  </w:style>
  <w:style w:type="character" w:customStyle="1" w:styleId="BodyTextChar">
    <w:name w:val="Body Text Char"/>
    <w:basedOn w:val="DefaultParagraphFont"/>
    <w:link w:val="BodyText"/>
    <w:uiPriority w:val="99"/>
    <w:rsid w:val="00D13A42"/>
    <w:rPr>
      <w:rFonts w:ascii="Arial" w:eastAsia="Times New Roman" w:hAnsi="Arial" w:cs="Arial"/>
      <w:szCs w:val="20"/>
    </w:rPr>
  </w:style>
  <w:style w:type="paragraph" w:styleId="PlainText">
    <w:name w:val="Plain Text"/>
    <w:basedOn w:val="Normal"/>
    <w:link w:val="PlainTextChar"/>
    <w:uiPriority w:val="99"/>
    <w:rsid w:val="00D13A42"/>
    <w:rPr>
      <w:rFonts w:ascii="Consolas" w:hAnsi="Consolas"/>
      <w:sz w:val="21"/>
      <w:szCs w:val="21"/>
    </w:rPr>
  </w:style>
  <w:style w:type="character" w:customStyle="1" w:styleId="PlainTextChar">
    <w:name w:val="Plain Text Char"/>
    <w:basedOn w:val="DefaultParagraphFont"/>
    <w:link w:val="PlainText"/>
    <w:uiPriority w:val="99"/>
    <w:rsid w:val="00D13A42"/>
    <w:rPr>
      <w:rFonts w:ascii="Consolas" w:eastAsia="Times New Roman" w:hAnsi="Consolas" w:cs="Times New Roman"/>
      <w:sz w:val="21"/>
      <w:szCs w:val="21"/>
    </w:rPr>
  </w:style>
  <w:style w:type="paragraph" w:styleId="ListParagraph">
    <w:name w:val="List Paragraph"/>
    <w:basedOn w:val="Normal"/>
    <w:uiPriority w:val="99"/>
    <w:qFormat/>
    <w:rsid w:val="00D13A42"/>
    <w:pPr>
      <w:ind w:left="720"/>
      <w:contextualSpacing/>
    </w:pPr>
  </w:style>
  <w:style w:type="character" w:customStyle="1" w:styleId="style111">
    <w:name w:val="style111"/>
    <w:basedOn w:val="DefaultParagraphFont"/>
    <w:rsid w:val="00D13A42"/>
    <w:rPr>
      <w:b/>
      <w:bCs/>
      <w:color w:val="000000"/>
      <w:sz w:val="22"/>
      <w:szCs w:val="22"/>
    </w:rPr>
  </w:style>
  <w:style w:type="paragraph" w:styleId="BalloonText">
    <w:name w:val="Balloon Text"/>
    <w:basedOn w:val="Normal"/>
    <w:link w:val="BalloonTextChar"/>
    <w:uiPriority w:val="99"/>
    <w:semiHidden/>
    <w:unhideWhenUsed/>
    <w:rsid w:val="00D13A42"/>
    <w:rPr>
      <w:rFonts w:ascii="Tahoma" w:hAnsi="Tahoma" w:cs="Tahoma"/>
      <w:sz w:val="16"/>
      <w:szCs w:val="16"/>
    </w:rPr>
  </w:style>
  <w:style w:type="character" w:customStyle="1" w:styleId="BalloonTextChar">
    <w:name w:val="Balloon Text Char"/>
    <w:basedOn w:val="DefaultParagraphFont"/>
    <w:link w:val="BalloonText"/>
    <w:uiPriority w:val="99"/>
    <w:semiHidden/>
    <w:rsid w:val="00D13A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42"/>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D13A42"/>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uiPriority w:val="99"/>
    <w:qFormat/>
    <w:rsid w:val="00D13A42"/>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A4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D13A42"/>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D13A42"/>
    <w:pPr>
      <w:tabs>
        <w:tab w:val="center" w:pos="4320"/>
        <w:tab w:val="right" w:pos="8640"/>
      </w:tabs>
    </w:pPr>
  </w:style>
  <w:style w:type="character" w:customStyle="1" w:styleId="HeaderChar">
    <w:name w:val="Header Char"/>
    <w:basedOn w:val="DefaultParagraphFont"/>
    <w:link w:val="Header"/>
    <w:uiPriority w:val="99"/>
    <w:rsid w:val="00D13A42"/>
    <w:rPr>
      <w:rFonts w:ascii="Arial" w:eastAsia="Times New Roman" w:hAnsi="Arial" w:cs="Times New Roman"/>
      <w:szCs w:val="20"/>
    </w:rPr>
  </w:style>
  <w:style w:type="paragraph" w:styleId="EnvelopeReturn">
    <w:name w:val="envelope return"/>
    <w:basedOn w:val="Normal"/>
    <w:uiPriority w:val="99"/>
    <w:rsid w:val="00D13A42"/>
    <w:rPr>
      <w:sz w:val="24"/>
      <w:lang w:val="en-US"/>
    </w:rPr>
  </w:style>
  <w:style w:type="paragraph" w:styleId="Footer">
    <w:name w:val="footer"/>
    <w:basedOn w:val="Normal"/>
    <w:link w:val="FooterChar"/>
    <w:uiPriority w:val="99"/>
    <w:rsid w:val="00D13A42"/>
    <w:pPr>
      <w:tabs>
        <w:tab w:val="center" w:pos="4320"/>
        <w:tab w:val="right" w:pos="8640"/>
      </w:tabs>
    </w:pPr>
  </w:style>
  <w:style w:type="character" w:customStyle="1" w:styleId="FooterChar">
    <w:name w:val="Footer Char"/>
    <w:basedOn w:val="DefaultParagraphFont"/>
    <w:link w:val="Footer"/>
    <w:uiPriority w:val="99"/>
    <w:rsid w:val="00D13A42"/>
    <w:rPr>
      <w:rFonts w:ascii="Arial" w:eastAsia="Times New Roman" w:hAnsi="Arial" w:cs="Times New Roman"/>
      <w:szCs w:val="20"/>
    </w:rPr>
  </w:style>
  <w:style w:type="paragraph" w:styleId="BodyText">
    <w:name w:val="Body Text"/>
    <w:basedOn w:val="Normal"/>
    <w:link w:val="BodyTextChar"/>
    <w:uiPriority w:val="99"/>
    <w:rsid w:val="00D13A42"/>
    <w:pPr>
      <w:jc w:val="center"/>
    </w:pPr>
    <w:rPr>
      <w:rFonts w:cs="Arial"/>
    </w:rPr>
  </w:style>
  <w:style w:type="character" w:customStyle="1" w:styleId="BodyTextChar">
    <w:name w:val="Body Text Char"/>
    <w:basedOn w:val="DefaultParagraphFont"/>
    <w:link w:val="BodyText"/>
    <w:uiPriority w:val="99"/>
    <w:rsid w:val="00D13A42"/>
    <w:rPr>
      <w:rFonts w:ascii="Arial" w:eastAsia="Times New Roman" w:hAnsi="Arial" w:cs="Arial"/>
      <w:szCs w:val="20"/>
    </w:rPr>
  </w:style>
  <w:style w:type="paragraph" w:styleId="PlainText">
    <w:name w:val="Plain Text"/>
    <w:basedOn w:val="Normal"/>
    <w:link w:val="PlainTextChar"/>
    <w:uiPriority w:val="99"/>
    <w:rsid w:val="00D13A42"/>
    <w:rPr>
      <w:rFonts w:ascii="Consolas" w:hAnsi="Consolas"/>
      <w:sz w:val="21"/>
      <w:szCs w:val="21"/>
    </w:rPr>
  </w:style>
  <w:style w:type="character" w:customStyle="1" w:styleId="PlainTextChar">
    <w:name w:val="Plain Text Char"/>
    <w:basedOn w:val="DefaultParagraphFont"/>
    <w:link w:val="PlainText"/>
    <w:uiPriority w:val="99"/>
    <w:rsid w:val="00D13A42"/>
    <w:rPr>
      <w:rFonts w:ascii="Consolas" w:eastAsia="Times New Roman" w:hAnsi="Consolas" w:cs="Times New Roman"/>
      <w:sz w:val="21"/>
      <w:szCs w:val="21"/>
    </w:rPr>
  </w:style>
  <w:style w:type="paragraph" w:styleId="ListParagraph">
    <w:name w:val="List Paragraph"/>
    <w:basedOn w:val="Normal"/>
    <w:uiPriority w:val="99"/>
    <w:qFormat/>
    <w:rsid w:val="00D13A42"/>
    <w:pPr>
      <w:ind w:left="720"/>
      <w:contextualSpacing/>
    </w:pPr>
  </w:style>
  <w:style w:type="character" w:customStyle="1" w:styleId="style111">
    <w:name w:val="style111"/>
    <w:basedOn w:val="DefaultParagraphFont"/>
    <w:rsid w:val="00D13A42"/>
    <w:rPr>
      <w:b/>
      <w:bCs/>
      <w:color w:val="000000"/>
      <w:sz w:val="22"/>
      <w:szCs w:val="22"/>
    </w:rPr>
  </w:style>
  <w:style w:type="paragraph" w:styleId="BalloonText">
    <w:name w:val="Balloon Text"/>
    <w:basedOn w:val="Normal"/>
    <w:link w:val="BalloonTextChar"/>
    <w:uiPriority w:val="99"/>
    <w:semiHidden/>
    <w:unhideWhenUsed/>
    <w:rsid w:val="00D13A42"/>
    <w:rPr>
      <w:rFonts w:ascii="Tahoma" w:hAnsi="Tahoma" w:cs="Tahoma"/>
      <w:sz w:val="16"/>
      <w:szCs w:val="16"/>
    </w:rPr>
  </w:style>
  <w:style w:type="character" w:customStyle="1" w:styleId="BalloonTextChar">
    <w:name w:val="Balloon Text Char"/>
    <w:basedOn w:val="DefaultParagraphFont"/>
    <w:link w:val="BalloonText"/>
    <w:uiPriority w:val="99"/>
    <w:semiHidden/>
    <w:rsid w:val="00D13A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212FF9-48DE-492D-8E8B-9C4EAFFB47CB}"/>
</file>

<file path=customXml/itemProps2.xml><?xml version="1.0" encoding="utf-8"?>
<ds:datastoreItem xmlns:ds="http://schemas.openxmlformats.org/officeDocument/2006/customXml" ds:itemID="{309D902A-2D53-46DE-834E-F0441B7AC2E6}"/>
</file>

<file path=customXml/itemProps3.xml><?xml version="1.0" encoding="utf-8"?>
<ds:datastoreItem xmlns:ds="http://schemas.openxmlformats.org/officeDocument/2006/customXml" ds:itemID="{E8C35F11-0783-4F9F-A765-9A3D86199001}"/>
</file>

<file path=docProps/app.xml><?xml version="1.0" encoding="utf-8"?>
<Properties xmlns="http://schemas.openxmlformats.org/officeDocument/2006/extended-properties" xmlns:vt="http://schemas.openxmlformats.org/officeDocument/2006/docPropsVTypes">
  <Template>Normal.dotm</Template>
  <TotalTime>25</TotalTime>
  <Pages>6</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2012-09-05T15:39:00Z</cp:lastPrinted>
  <dcterms:created xsi:type="dcterms:W3CDTF">2012-06-25T19:26:00Z</dcterms:created>
  <dcterms:modified xsi:type="dcterms:W3CDTF">2012-09-05T15:40:00Z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4984200</vt:r8>
  </property>
</Properties>
</file>